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D6" w:rsidRPr="007E379B" w:rsidRDefault="001140BB" w:rsidP="00AF6066">
      <w:pPr>
        <w:spacing w:after="0"/>
        <w:rPr>
          <w:rFonts w:ascii="Times New Roman" w:hAnsi="Times New Roman" w:cs="Times New Roman"/>
          <w:b/>
          <w:sz w:val="24"/>
          <w:szCs w:val="24"/>
        </w:rPr>
      </w:pPr>
      <w:r w:rsidRPr="00AF6066">
        <w:rPr>
          <w:rFonts w:ascii="Times New Roman" w:hAnsi="Times New Roman" w:cs="Times New Roman"/>
          <w:sz w:val="24"/>
          <w:szCs w:val="24"/>
        </w:rPr>
        <w:t>TRƯỜNG THPT PHAN ĐÌNH PHÙNG</w:t>
      </w:r>
      <w:r w:rsidR="007E379B">
        <w:rPr>
          <w:rFonts w:ascii="Times New Roman" w:hAnsi="Times New Roman" w:cs="Times New Roman"/>
          <w:b/>
          <w:sz w:val="24"/>
          <w:szCs w:val="24"/>
        </w:rPr>
        <w:t xml:space="preserve">  </w:t>
      </w:r>
      <w:r w:rsidRPr="007E379B">
        <w:rPr>
          <w:rFonts w:ascii="Times New Roman" w:hAnsi="Times New Roman" w:cs="Times New Roman"/>
          <w:b/>
          <w:sz w:val="24"/>
          <w:szCs w:val="24"/>
        </w:rPr>
        <w:t xml:space="preserve"> CỘNG HÒA XÃ HỘI CHỦ NGHĨA VIỆT NAM</w:t>
      </w:r>
    </w:p>
    <w:p w:rsidR="007053F7" w:rsidRDefault="00AF6066" w:rsidP="00AF6066">
      <w:pPr>
        <w:spacing w:after="0"/>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189230</wp:posOffset>
                </wp:positionV>
                <wp:extent cx="6381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25pt;margin-top:14.9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eBMwIAAHY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179705</wp:posOffset>
                </wp:positionV>
                <wp:extent cx="10382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7.25pt;margin-top:14.15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8MgIAAHc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"/>
            </w:pict>
          </mc:Fallback>
        </mc:AlternateContent>
      </w:r>
      <w:r>
        <w:rPr>
          <w:rFonts w:ascii="Times New Roman" w:hAnsi="Times New Roman" w:cs="Times New Roman"/>
          <w:b/>
          <w:sz w:val="24"/>
          <w:szCs w:val="24"/>
        </w:rPr>
        <w:t xml:space="preserve">        </w:t>
      </w:r>
      <w:r w:rsidR="001140BB" w:rsidRPr="007E32D1">
        <w:rPr>
          <w:rFonts w:ascii="Times New Roman" w:hAnsi="Times New Roman" w:cs="Times New Roman"/>
          <w:b/>
          <w:sz w:val="24"/>
          <w:szCs w:val="24"/>
        </w:rPr>
        <w:t>THƯ VIỆN</w:t>
      </w:r>
      <w:r w:rsidR="007E379B" w:rsidRPr="007E32D1">
        <w:rPr>
          <w:rFonts w:ascii="Times New Roman" w:hAnsi="Times New Roman" w:cs="Times New Roman"/>
          <w:b/>
          <w:sz w:val="24"/>
          <w:szCs w:val="24"/>
        </w:rPr>
        <w:tab/>
      </w:r>
      <w:r w:rsidR="007E379B">
        <w:rPr>
          <w:rFonts w:ascii="Times New Roman" w:hAnsi="Times New Roman" w:cs="Times New Roman"/>
          <w:b/>
          <w:sz w:val="24"/>
          <w:szCs w:val="24"/>
        </w:rPr>
        <w:tab/>
      </w:r>
      <w:r w:rsidR="007E379B">
        <w:rPr>
          <w:rFonts w:ascii="Times New Roman" w:hAnsi="Times New Roman" w:cs="Times New Roman"/>
          <w:b/>
          <w:sz w:val="24"/>
          <w:szCs w:val="24"/>
        </w:rPr>
        <w:tab/>
      </w:r>
      <w:r w:rsidR="007E379B">
        <w:rPr>
          <w:rFonts w:ascii="Times New Roman" w:hAnsi="Times New Roman" w:cs="Times New Roman"/>
          <w:b/>
          <w:sz w:val="24"/>
          <w:szCs w:val="24"/>
        </w:rPr>
        <w:tab/>
      </w:r>
      <w:r w:rsidR="001140BB" w:rsidRPr="007E379B">
        <w:rPr>
          <w:rFonts w:ascii="Times New Roman" w:hAnsi="Times New Roman" w:cs="Times New Roman"/>
          <w:b/>
          <w:sz w:val="24"/>
          <w:szCs w:val="24"/>
        </w:rPr>
        <w:t>Độc lập – Tự do – Hạnh phúc</w:t>
      </w:r>
      <w:r w:rsidR="007053F7">
        <w:rPr>
          <w:rFonts w:ascii="Times New Roman" w:hAnsi="Times New Roman" w:cs="Times New Roman"/>
          <w:b/>
          <w:sz w:val="24"/>
          <w:szCs w:val="24"/>
        </w:rPr>
        <w:t xml:space="preserve">                </w:t>
      </w:r>
      <w:r w:rsidR="007053F7">
        <w:rPr>
          <w:rFonts w:ascii="Times New Roman" w:hAnsi="Times New Roman" w:cs="Times New Roman"/>
          <w:b/>
          <w:sz w:val="24"/>
          <w:szCs w:val="24"/>
        </w:rPr>
        <w:tab/>
      </w:r>
      <w:r w:rsidR="007053F7">
        <w:rPr>
          <w:rFonts w:ascii="Times New Roman" w:hAnsi="Times New Roman" w:cs="Times New Roman"/>
          <w:b/>
          <w:sz w:val="24"/>
          <w:szCs w:val="24"/>
        </w:rPr>
        <w:tab/>
      </w:r>
    </w:p>
    <w:p w:rsidR="001140BB" w:rsidRPr="007E379B" w:rsidRDefault="001140BB" w:rsidP="00B16326">
      <w:pPr>
        <w:jc w:val="center"/>
        <w:rPr>
          <w:rFonts w:ascii="Times New Roman" w:hAnsi="Times New Roman" w:cs="Times New Roman"/>
          <w:b/>
          <w:sz w:val="32"/>
          <w:szCs w:val="32"/>
        </w:rPr>
      </w:pPr>
      <w:r w:rsidRPr="007E379B">
        <w:rPr>
          <w:rFonts w:ascii="Times New Roman" w:hAnsi="Times New Roman" w:cs="Times New Roman"/>
          <w:b/>
          <w:sz w:val="32"/>
          <w:szCs w:val="32"/>
        </w:rPr>
        <w:t xml:space="preserve">KẾ </w:t>
      </w:r>
      <w:r w:rsidR="007E379B" w:rsidRPr="007E379B">
        <w:rPr>
          <w:rFonts w:ascii="Times New Roman" w:hAnsi="Times New Roman" w:cs="Times New Roman"/>
          <w:b/>
          <w:sz w:val="32"/>
          <w:szCs w:val="32"/>
        </w:rPr>
        <w:t>HOẠCH</w:t>
      </w:r>
      <w:r w:rsidRPr="007E379B">
        <w:rPr>
          <w:rFonts w:ascii="Times New Roman" w:hAnsi="Times New Roman" w:cs="Times New Roman"/>
          <w:b/>
          <w:sz w:val="32"/>
          <w:szCs w:val="32"/>
        </w:rPr>
        <w:t xml:space="preserve">  ĐỌC SÁCH</w:t>
      </w:r>
    </w:p>
    <w:p w:rsidR="00B16326" w:rsidRPr="007E32D1" w:rsidRDefault="001140BB" w:rsidP="00836337">
      <w:pPr>
        <w:jc w:val="both"/>
        <w:rPr>
          <w:rFonts w:ascii="Times New Roman" w:hAnsi="Times New Roman" w:cs="Times New Roman"/>
          <w:b/>
          <w:sz w:val="28"/>
          <w:szCs w:val="28"/>
        </w:rPr>
      </w:pPr>
      <w:r w:rsidRPr="007E32D1">
        <w:rPr>
          <w:rFonts w:ascii="Times New Roman" w:hAnsi="Times New Roman" w:cs="Times New Roman"/>
          <w:b/>
          <w:sz w:val="32"/>
          <w:szCs w:val="32"/>
        </w:rPr>
        <w:t>‘</w:t>
      </w:r>
      <w:r w:rsidRPr="007E32D1">
        <w:rPr>
          <w:rFonts w:ascii="Times New Roman" w:hAnsi="Times New Roman" w:cs="Times New Roman"/>
          <w:b/>
          <w:sz w:val="28"/>
          <w:szCs w:val="28"/>
        </w:rPr>
        <w:t>Cẩm nang giáo dục chuyển đổi hành vi về  xây dựng gia đình, phòng chống bạo lực gia đình, bạo lực học đường, phòng tránh xâm hại trẻ em trong c</w:t>
      </w:r>
      <w:r w:rsidR="007E379B" w:rsidRPr="007E32D1">
        <w:rPr>
          <w:rFonts w:ascii="Times New Roman" w:hAnsi="Times New Roman" w:cs="Times New Roman"/>
          <w:b/>
          <w:sz w:val="28"/>
          <w:szCs w:val="28"/>
        </w:rPr>
        <w:t>ác</w:t>
      </w:r>
      <w:r w:rsidRPr="007E32D1">
        <w:rPr>
          <w:rFonts w:ascii="Times New Roman" w:hAnsi="Times New Roman" w:cs="Times New Roman"/>
          <w:b/>
          <w:sz w:val="28"/>
          <w:szCs w:val="28"/>
        </w:rPr>
        <w:t xml:space="preserve"> cơ sở giáo dục’</w:t>
      </w:r>
      <w:bookmarkStart w:id="0" w:name="_GoBack"/>
      <w:bookmarkEnd w:id="0"/>
    </w:p>
    <w:p w:rsidR="006149E2" w:rsidRPr="00AC364F" w:rsidRDefault="006149E2" w:rsidP="00836337">
      <w:pPr>
        <w:ind w:firstLine="720"/>
        <w:jc w:val="both"/>
        <w:rPr>
          <w:rFonts w:ascii="Times New Roman" w:hAnsi="Times New Roman" w:cs="Times New Roman"/>
          <w:b/>
          <w:i/>
          <w:sz w:val="24"/>
          <w:szCs w:val="24"/>
        </w:rPr>
      </w:pPr>
      <w:r w:rsidRPr="00C33954">
        <w:rPr>
          <w:rFonts w:ascii="Times New Roman" w:hAnsi="Times New Roman" w:cs="Times New Roman"/>
          <w:sz w:val="24"/>
          <w:szCs w:val="24"/>
        </w:rPr>
        <w:t>Thực hiện chỉ thị 18/CT – TTg ngày 16 tháng 5 năm 2017 của Chính phủ về việc tăng cường giải pháp phòng chống bạo lực, xâm hại trẻ em. Đồng thời thực hiện nghị định số 80/2017/NĐ – CP ngày 17 tháng 07 năm 2017 quy định về môi trường giáo dục an toàn, lành mạnh, thân thiện, phòng  chống bạo lực học đ</w:t>
      </w:r>
      <w:r w:rsidR="00AC364F">
        <w:rPr>
          <w:rFonts w:ascii="Times New Roman" w:hAnsi="Times New Roman" w:cs="Times New Roman"/>
          <w:sz w:val="24"/>
          <w:szCs w:val="24"/>
        </w:rPr>
        <w:t>ườn</w:t>
      </w:r>
      <w:r w:rsidRPr="00C33954">
        <w:rPr>
          <w:rFonts w:ascii="Times New Roman" w:hAnsi="Times New Roman" w:cs="Times New Roman"/>
          <w:sz w:val="24"/>
          <w:szCs w:val="24"/>
        </w:rPr>
        <w:t xml:space="preserve">g, thông tư liên tịch số 13/2016/TTLT – BGDĐT – BVHTTDL – BLĐTBXH – BCA ngày 5 tháng 5 năm 2016 hướng dẫn thực hiện giáo dục chuyển đổi hành vi về xây dựng gia đình phòng chống bạo lực gia đình trong các cơ sở thuộc hệ thống giáo dục quốc </w:t>
      </w:r>
      <w:r w:rsidR="00AC364F">
        <w:rPr>
          <w:rFonts w:ascii="Times New Roman" w:hAnsi="Times New Roman" w:cs="Times New Roman"/>
          <w:sz w:val="24"/>
          <w:szCs w:val="24"/>
        </w:rPr>
        <w:t>dân, n</w:t>
      </w:r>
      <w:r w:rsidRPr="00C33954">
        <w:rPr>
          <w:rFonts w:ascii="Times New Roman" w:hAnsi="Times New Roman" w:cs="Times New Roman"/>
          <w:sz w:val="24"/>
          <w:szCs w:val="24"/>
        </w:rPr>
        <w:t xml:space="preserve">gày 24 tháng 08 năm 2018 Sở GD &amp; ĐT tỉnh Đăk Lăk đã cấp cho nhà trường  116 cuốn sách </w:t>
      </w:r>
      <w:r w:rsidRPr="00AC364F">
        <w:rPr>
          <w:rFonts w:ascii="Times New Roman" w:hAnsi="Times New Roman" w:cs="Times New Roman"/>
          <w:b/>
          <w:i/>
          <w:sz w:val="24"/>
          <w:szCs w:val="24"/>
        </w:rPr>
        <w:t>‘Cẩm nang giáo dục chuyển đổi hành vi về  xây dựng gia đình, phòng chống bạo lực gia đình, bạo lực học đường, phòng tránh xâm hại trẻ em trong c</w:t>
      </w:r>
      <w:r w:rsidR="00AC364F">
        <w:rPr>
          <w:rFonts w:ascii="Times New Roman" w:hAnsi="Times New Roman" w:cs="Times New Roman"/>
          <w:b/>
          <w:i/>
          <w:sz w:val="24"/>
          <w:szCs w:val="24"/>
        </w:rPr>
        <w:t>ác</w:t>
      </w:r>
      <w:r w:rsidRPr="00AC364F">
        <w:rPr>
          <w:rFonts w:ascii="Times New Roman" w:hAnsi="Times New Roman" w:cs="Times New Roman"/>
          <w:b/>
          <w:i/>
          <w:sz w:val="24"/>
          <w:szCs w:val="24"/>
        </w:rPr>
        <w:t xml:space="preserve"> cơ sở giáo dục’.</w:t>
      </w:r>
    </w:p>
    <w:p w:rsidR="00022FF2" w:rsidRPr="00C33954" w:rsidRDefault="001E66A8" w:rsidP="00836337">
      <w:pPr>
        <w:ind w:firstLine="720"/>
        <w:jc w:val="both"/>
        <w:rPr>
          <w:rFonts w:ascii="Times New Roman" w:hAnsi="Times New Roman" w:cs="Times New Roman"/>
          <w:sz w:val="24"/>
          <w:szCs w:val="24"/>
        </w:rPr>
      </w:pPr>
      <w:r w:rsidRPr="00C33954">
        <w:rPr>
          <w:rFonts w:ascii="Times New Roman" w:hAnsi="Times New Roman" w:cs="Times New Roman"/>
          <w:sz w:val="24"/>
          <w:szCs w:val="24"/>
        </w:rPr>
        <w:t>Đây là cuốn c</w:t>
      </w:r>
      <w:r w:rsidR="00091740" w:rsidRPr="00C33954">
        <w:rPr>
          <w:rFonts w:ascii="Times New Roman" w:hAnsi="Times New Roman" w:cs="Times New Roman"/>
          <w:sz w:val="24"/>
          <w:szCs w:val="24"/>
        </w:rPr>
        <w:t>ẩm</w:t>
      </w:r>
      <w:r w:rsidRPr="00C33954">
        <w:rPr>
          <w:rFonts w:ascii="Times New Roman" w:hAnsi="Times New Roman" w:cs="Times New Roman"/>
          <w:sz w:val="24"/>
          <w:szCs w:val="24"/>
        </w:rPr>
        <w:t xml:space="preserve"> nang hữu ích, cung cấp nhiều kiến thức giới tính cần thiết cho học sinh các lứa tuổi, hướng dẫn gi</w:t>
      </w:r>
      <w:r w:rsidR="00D16FAD">
        <w:rPr>
          <w:rFonts w:ascii="Times New Roman" w:hAnsi="Times New Roman" w:cs="Times New Roman"/>
          <w:sz w:val="24"/>
          <w:szCs w:val="24"/>
        </w:rPr>
        <w:t>ữ</w:t>
      </w:r>
      <w:r w:rsidRPr="00C33954">
        <w:rPr>
          <w:rFonts w:ascii="Times New Roman" w:hAnsi="Times New Roman" w:cs="Times New Roman"/>
          <w:sz w:val="24"/>
          <w:szCs w:val="24"/>
        </w:rPr>
        <w:t xml:space="preserve"> gìn vệ sinh, các cách đón nhận tuổi dậy thì, hướng dẫn cụ thể và rõ ràng các cách ứng xử, ứng phó, ứng biến với các tình huống bị xâm hại, bạo hành… giúp các em học sinh thoát ra được khi có nguy cơ nguy hiể</w:t>
      </w:r>
      <w:r w:rsidR="00D16FAD">
        <w:rPr>
          <w:rFonts w:ascii="Times New Roman" w:hAnsi="Times New Roman" w:cs="Times New Roman"/>
          <w:sz w:val="24"/>
          <w:szCs w:val="24"/>
        </w:rPr>
        <w:t>m.</w:t>
      </w:r>
      <w:r w:rsidR="00091740" w:rsidRPr="00C33954">
        <w:rPr>
          <w:rFonts w:ascii="Times New Roman" w:hAnsi="Times New Roman" w:cs="Times New Roman"/>
          <w:sz w:val="24"/>
          <w:szCs w:val="24"/>
        </w:rPr>
        <w:t xml:space="preserve"> </w:t>
      </w:r>
      <w:r w:rsidR="00D16FAD">
        <w:rPr>
          <w:rFonts w:ascii="Times New Roman" w:hAnsi="Times New Roman" w:cs="Times New Roman"/>
          <w:sz w:val="24"/>
          <w:szCs w:val="24"/>
        </w:rPr>
        <w:t>N</w:t>
      </w:r>
      <w:r w:rsidR="00091740" w:rsidRPr="00C33954">
        <w:rPr>
          <w:rFonts w:ascii="Times New Roman" w:hAnsi="Times New Roman" w:cs="Times New Roman"/>
          <w:sz w:val="24"/>
          <w:szCs w:val="24"/>
        </w:rPr>
        <w:t>goài ra, sách còn hướng dẫn cho các em các</w:t>
      </w:r>
      <w:r w:rsidR="00D16FAD">
        <w:rPr>
          <w:rFonts w:ascii="Times New Roman" w:hAnsi="Times New Roman" w:cs="Times New Roman"/>
          <w:sz w:val="24"/>
          <w:szCs w:val="24"/>
        </w:rPr>
        <w:t>h</w:t>
      </w:r>
      <w:r w:rsidR="00091740" w:rsidRPr="00C33954">
        <w:rPr>
          <w:rFonts w:ascii="Times New Roman" w:hAnsi="Times New Roman" w:cs="Times New Roman"/>
          <w:sz w:val="24"/>
          <w:szCs w:val="24"/>
        </w:rPr>
        <w:t xml:space="preserve"> phòng tránh bị xâm hại và bị bạo hành gia đình, bạo lực học đường. Đồng thời chỉ rõ cho các em những cơ quan mà các em có thể kêu cứu khi gặp các tình huống bị xâm hại, bạo hành.</w:t>
      </w:r>
      <w:r w:rsidR="00A86832" w:rsidRPr="00C33954">
        <w:rPr>
          <w:rFonts w:ascii="Times New Roman" w:hAnsi="Times New Roman" w:cs="Times New Roman"/>
          <w:sz w:val="24"/>
          <w:szCs w:val="24"/>
        </w:rPr>
        <w:t xml:space="preserve"> Thông qua cuốn cẩm nang các em có thể nhận thức được vai trò cũng như trách nhiệm của mình trong việc </w:t>
      </w:r>
      <w:r w:rsidR="00E11D3B" w:rsidRPr="00C33954">
        <w:rPr>
          <w:rFonts w:ascii="Times New Roman" w:hAnsi="Times New Roman" w:cs="Times New Roman"/>
          <w:sz w:val="24"/>
          <w:szCs w:val="24"/>
        </w:rPr>
        <w:t xml:space="preserve">hỗ trợ cha mẹ </w:t>
      </w:r>
      <w:r w:rsidR="00A86832" w:rsidRPr="00C33954">
        <w:rPr>
          <w:rFonts w:ascii="Times New Roman" w:hAnsi="Times New Roman" w:cs="Times New Roman"/>
          <w:sz w:val="24"/>
          <w:szCs w:val="24"/>
        </w:rPr>
        <w:t xml:space="preserve">xây </w:t>
      </w:r>
      <w:r w:rsidR="00E11D3B" w:rsidRPr="00C33954">
        <w:rPr>
          <w:rFonts w:ascii="Times New Roman" w:hAnsi="Times New Roman" w:cs="Times New Roman"/>
          <w:sz w:val="24"/>
          <w:szCs w:val="24"/>
        </w:rPr>
        <w:t xml:space="preserve">dựng </w:t>
      </w:r>
      <w:r w:rsidR="00A86832" w:rsidRPr="00C33954">
        <w:rPr>
          <w:rFonts w:ascii="Times New Roman" w:hAnsi="Times New Roman" w:cs="Times New Roman"/>
          <w:sz w:val="24"/>
          <w:szCs w:val="24"/>
        </w:rPr>
        <w:t>hạnh phúc gia đình, điều chỉnh các hành vi sống của mình đảm bảo hạnh phúc cho g</w:t>
      </w:r>
      <w:r w:rsidR="00D77118" w:rsidRPr="00C33954">
        <w:rPr>
          <w:rFonts w:ascii="Times New Roman" w:hAnsi="Times New Roman" w:cs="Times New Roman"/>
          <w:sz w:val="24"/>
          <w:szCs w:val="24"/>
        </w:rPr>
        <w:t>ia</w:t>
      </w:r>
      <w:r w:rsidR="00A86832" w:rsidRPr="00C33954">
        <w:rPr>
          <w:rFonts w:ascii="Times New Roman" w:hAnsi="Times New Roman" w:cs="Times New Roman"/>
          <w:sz w:val="24"/>
          <w:szCs w:val="24"/>
        </w:rPr>
        <w:t xml:space="preserve"> đình</w:t>
      </w:r>
      <w:r w:rsidR="00E11D3B" w:rsidRPr="00C33954">
        <w:rPr>
          <w:rFonts w:ascii="Times New Roman" w:hAnsi="Times New Roman" w:cs="Times New Roman"/>
          <w:sz w:val="24"/>
          <w:szCs w:val="24"/>
        </w:rPr>
        <w:t>.</w:t>
      </w:r>
      <w:r w:rsidR="00022FF2" w:rsidRPr="00C33954">
        <w:rPr>
          <w:rFonts w:ascii="Times New Roman" w:hAnsi="Times New Roman" w:cs="Times New Roman"/>
          <w:sz w:val="24"/>
          <w:szCs w:val="24"/>
        </w:rPr>
        <w:t xml:space="preserve"> Sách được thiết kế với nh</w:t>
      </w:r>
      <w:r w:rsidR="00E133F1">
        <w:rPr>
          <w:rFonts w:ascii="Times New Roman" w:hAnsi="Times New Roman" w:cs="Times New Roman"/>
          <w:sz w:val="24"/>
          <w:szCs w:val="24"/>
        </w:rPr>
        <w:t>ững</w:t>
      </w:r>
      <w:r w:rsidR="00022FF2" w:rsidRPr="00C33954">
        <w:rPr>
          <w:rFonts w:ascii="Times New Roman" w:hAnsi="Times New Roman" w:cs="Times New Roman"/>
          <w:sz w:val="24"/>
          <w:szCs w:val="24"/>
        </w:rPr>
        <w:t xml:space="preserve"> tranh ảnh phù hợp với tâm sinh lý trẻ. Cuối mỗi chương, có bố trí các phần tổng kết ngắn gọn, dễ nhớ, dễ hiểu để các em có thể nhanh chóng ghi nhớ và thực hiện.</w:t>
      </w:r>
    </w:p>
    <w:p w:rsidR="00022FF2" w:rsidRPr="00C33954" w:rsidRDefault="00022FF2" w:rsidP="00836337">
      <w:pPr>
        <w:ind w:firstLine="360"/>
        <w:jc w:val="both"/>
        <w:rPr>
          <w:rFonts w:ascii="Times New Roman" w:hAnsi="Times New Roman" w:cs="Times New Roman"/>
          <w:sz w:val="24"/>
          <w:szCs w:val="24"/>
        </w:rPr>
      </w:pPr>
      <w:r w:rsidRPr="00C33954">
        <w:rPr>
          <w:rFonts w:ascii="Times New Roman" w:hAnsi="Times New Roman" w:cs="Times New Roman"/>
          <w:sz w:val="24"/>
          <w:szCs w:val="24"/>
        </w:rPr>
        <w:t>Để cuốn cẩm nang hữu ích này đến tận tay học sinh nay Thư viện nhà trường</w:t>
      </w:r>
      <w:r w:rsidR="008979DE" w:rsidRPr="00C33954">
        <w:rPr>
          <w:rFonts w:ascii="Times New Roman" w:hAnsi="Times New Roman" w:cs="Times New Roman"/>
          <w:sz w:val="24"/>
          <w:szCs w:val="24"/>
        </w:rPr>
        <w:t xml:space="preserve"> đưa ra kế hoạch</w:t>
      </w:r>
      <w:r w:rsidR="00C568A4">
        <w:rPr>
          <w:rFonts w:ascii="Times New Roman" w:hAnsi="Times New Roman" w:cs="Times New Roman"/>
          <w:sz w:val="24"/>
          <w:szCs w:val="24"/>
        </w:rPr>
        <w:t xml:space="preserve"> </w:t>
      </w:r>
      <w:r w:rsidR="008979DE" w:rsidRPr="00C33954">
        <w:rPr>
          <w:rFonts w:ascii="Times New Roman" w:hAnsi="Times New Roman" w:cs="Times New Roman"/>
          <w:sz w:val="24"/>
          <w:szCs w:val="24"/>
        </w:rPr>
        <w:t xml:space="preserve">đọc sách như sau: </w:t>
      </w:r>
    </w:p>
    <w:p w:rsidR="008979DE" w:rsidRPr="00C33954" w:rsidRDefault="008979DE" w:rsidP="00836337">
      <w:pPr>
        <w:pStyle w:val="ListParagraph"/>
        <w:numPr>
          <w:ilvl w:val="0"/>
          <w:numId w:val="1"/>
        </w:numPr>
        <w:jc w:val="both"/>
        <w:rPr>
          <w:rFonts w:ascii="Times New Roman" w:hAnsi="Times New Roman" w:cs="Times New Roman"/>
          <w:b/>
          <w:sz w:val="24"/>
          <w:szCs w:val="24"/>
        </w:rPr>
      </w:pPr>
      <w:r w:rsidRPr="00C33954">
        <w:rPr>
          <w:rFonts w:ascii="Times New Roman" w:hAnsi="Times New Roman" w:cs="Times New Roman"/>
          <w:sz w:val="24"/>
          <w:szCs w:val="24"/>
        </w:rPr>
        <w:t>Mỗi tuần Thư viện sẽ luân chuyển sách cho 3 lớp trong 3 khối theo số lượng học sinh trong lớp.</w:t>
      </w:r>
    </w:p>
    <w:p w:rsidR="008979DE" w:rsidRPr="00C33954" w:rsidRDefault="008979DE" w:rsidP="00836337">
      <w:pPr>
        <w:pStyle w:val="ListParagraph"/>
        <w:numPr>
          <w:ilvl w:val="0"/>
          <w:numId w:val="1"/>
        </w:numPr>
        <w:jc w:val="both"/>
        <w:rPr>
          <w:rFonts w:ascii="Times New Roman" w:hAnsi="Times New Roman" w:cs="Times New Roman"/>
          <w:b/>
          <w:sz w:val="24"/>
          <w:szCs w:val="24"/>
        </w:rPr>
      </w:pPr>
      <w:r w:rsidRPr="00C33954">
        <w:rPr>
          <w:rFonts w:ascii="Times New Roman" w:hAnsi="Times New Roman" w:cs="Times New Roman"/>
          <w:sz w:val="24"/>
          <w:szCs w:val="24"/>
        </w:rPr>
        <w:t>Các học sinh trong lớp sẽ được hướng dẫn làm thủ tục mượn và bảo quản theo hướng dẫn của Thư viện.</w:t>
      </w:r>
    </w:p>
    <w:p w:rsidR="008979DE" w:rsidRDefault="008979DE" w:rsidP="008979DE">
      <w:pPr>
        <w:pStyle w:val="ListParagraph"/>
        <w:numPr>
          <w:ilvl w:val="0"/>
          <w:numId w:val="1"/>
        </w:numPr>
        <w:rPr>
          <w:rFonts w:ascii="Times New Roman" w:hAnsi="Times New Roman" w:cs="Times New Roman"/>
          <w:sz w:val="24"/>
          <w:szCs w:val="24"/>
        </w:rPr>
      </w:pPr>
      <w:r w:rsidRPr="00C33954">
        <w:rPr>
          <w:rFonts w:ascii="Times New Roman" w:hAnsi="Times New Roman" w:cs="Times New Roman"/>
          <w:sz w:val="24"/>
          <w:szCs w:val="24"/>
        </w:rPr>
        <w:t xml:space="preserve">Bắt đầu từ ngày 15 tháng 10 năm 2018 kết thúc vào ngày </w:t>
      </w:r>
      <w:r w:rsidR="005C25A0">
        <w:rPr>
          <w:rFonts w:ascii="Times New Roman" w:hAnsi="Times New Roman" w:cs="Times New Roman"/>
          <w:sz w:val="24"/>
          <w:szCs w:val="24"/>
        </w:rPr>
        <w:t>4</w:t>
      </w:r>
      <w:r w:rsidRPr="00C33954">
        <w:rPr>
          <w:rFonts w:ascii="Times New Roman" w:hAnsi="Times New Roman" w:cs="Times New Roman"/>
          <w:sz w:val="24"/>
          <w:szCs w:val="24"/>
        </w:rPr>
        <w:t xml:space="preserve"> tháng 01 năm 201</w:t>
      </w:r>
      <w:r w:rsidR="00E133F1">
        <w:rPr>
          <w:rFonts w:ascii="Times New Roman" w:hAnsi="Times New Roman" w:cs="Times New Roman"/>
          <w:sz w:val="24"/>
          <w:szCs w:val="24"/>
        </w:rPr>
        <w:t>9</w:t>
      </w:r>
      <w:r w:rsidRPr="00C33954">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675"/>
        <w:gridCol w:w="3438"/>
        <w:gridCol w:w="1825"/>
        <w:gridCol w:w="1825"/>
        <w:gridCol w:w="1813"/>
      </w:tblGrid>
      <w:tr w:rsidR="00A334FB" w:rsidTr="00AF6066">
        <w:trPr>
          <w:trHeight w:val="416"/>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lastRenderedPageBreak/>
              <w:t>STT</w:t>
            </w:r>
          </w:p>
          <w:p w:rsidR="008460DA" w:rsidRDefault="008460DA" w:rsidP="00AF6066">
            <w:pPr>
              <w:jc w:val="center"/>
              <w:rPr>
                <w:rFonts w:ascii="Times New Roman" w:hAnsi="Times New Roman" w:cs="Times New Roman"/>
                <w:sz w:val="24"/>
                <w:szCs w:val="24"/>
              </w:rPr>
            </w:pPr>
          </w:p>
        </w:tc>
        <w:tc>
          <w:tcPr>
            <w:tcW w:w="3438"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LỚP</w:t>
            </w:r>
          </w:p>
          <w:p w:rsidR="006926EC" w:rsidRDefault="006926EC" w:rsidP="00AF6066">
            <w:pPr>
              <w:jc w:val="center"/>
              <w:rPr>
                <w:rFonts w:ascii="Times New Roman" w:hAnsi="Times New Roman" w:cs="Times New Roman"/>
                <w:sz w:val="24"/>
                <w:szCs w:val="24"/>
              </w:rPr>
            </w:pPr>
          </w:p>
        </w:tc>
        <w:tc>
          <w:tcPr>
            <w:tcW w:w="182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Ngày nhận</w:t>
            </w:r>
          </w:p>
        </w:tc>
        <w:tc>
          <w:tcPr>
            <w:tcW w:w="182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Ngày trả</w:t>
            </w:r>
          </w:p>
        </w:tc>
        <w:tc>
          <w:tcPr>
            <w:tcW w:w="1813"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Ghi chú</w:t>
            </w: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1</w:t>
            </w:r>
          </w:p>
        </w:tc>
        <w:tc>
          <w:tcPr>
            <w:tcW w:w="3438"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10A1,11A1</w:t>
            </w:r>
            <w:r w:rsidR="005D486F">
              <w:rPr>
                <w:rFonts w:ascii="Times New Roman" w:hAnsi="Times New Roman" w:cs="Times New Roman"/>
                <w:sz w:val="24"/>
                <w:szCs w:val="24"/>
              </w:rPr>
              <w:t>,</w:t>
            </w:r>
            <w:r>
              <w:rPr>
                <w:rFonts w:ascii="Times New Roman" w:hAnsi="Times New Roman" w:cs="Times New Roman"/>
                <w:sz w:val="24"/>
                <w:szCs w:val="24"/>
              </w:rPr>
              <w:t>12A1</w:t>
            </w:r>
          </w:p>
        </w:tc>
        <w:tc>
          <w:tcPr>
            <w:tcW w:w="1825" w:type="dxa"/>
            <w:vAlign w:val="center"/>
          </w:tcPr>
          <w:p w:rsidR="00A334FB" w:rsidRDefault="008460DA" w:rsidP="00AF6066">
            <w:pPr>
              <w:jc w:val="center"/>
              <w:rPr>
                <w:rFonts w:ascii="Times New Roman" w:hAnsi="Times New Roman" w:cs="Times New Roman"/>
                <w:sz w:val="24"/>
                <w:szCs w:val="24"/>
              </w:rPr>
            </w:pPr>
            <w:r>
              <w:rPr>
                <w:rFonts w:ascii="Times New Roman" w:hAnsi="Times New Roman" w:cs="Times New Roman"/>
                <w:sz w:val="24"/>
                <w:szCs w:val="24"/>
              </w:rPr>
              <w:t>15/10/2018</w:t>
            </w:r>
          </w:p>
        </w:tc>
        <w:tc>
          <w:tcPr>
            <w:tcW w:w="1825" w:type="dxa"/>
            <w:vAlign w:val="center"/>
          </w:tcPr>
          <w:p w:rsidR="00A334FB" w:rsidRDefault="00DE18BE" w:rsidP="00AF6066">
            <w:pPr>
              <w:jc w:val="center"/>
              <w:rPr>
                <w:rFonts w:ascii="Times New Roman" w:hAnsi="Times New Roman" w:cs="Times New Roman"/>
                <w:sz w:val="24"/>
                <w:szCs w:val="24"/>
              </w:rPr>
            </w:pPr>
            <w:r>
              <w:rPr>
                <w:rFonts w:ascii="Times New Roman" w:hAnsi="Times New Roman" w:cs="Times New Roman"/>
                <w:sz w:val="24"/>
                <w:szCs w:val="24"/>
              </w:rPr>
              <w:t>19</w:t>
            </w:r>
            <w:r w:rsidR="008460DA">
              <w:rPr>
                <w:rFonts w:ascii="Times New Roman" w:hAnsi="Times New Roman" w:cs="Times New Roman"/>
                <w:sz w:val="24"/>
                <w:szCs w:val="24"/>
              </w:rPr>
              <w:t>/10/2018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2</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10A2,11A2,12A2</w:t>
            </w:r>
          </w:p>
        </w:tc>
        <w:tc>
          <w:tcPr>
            <w:tcW w:w="1825" w:type="dxa"/>
            <w:vAlign w:val="center"/>
          </w:tcPr>
          <w:p w:rsidR="00A334FB" w:rsidRDefault="00DE18BE" w:rsidP="00AF6066">
            <w:pPr>
              <w:jc w:val="center"/>
              <w:rPr>
                <w:rFonts w:ascii="Times New Roman" w:hAnsi="Times New Roman" w:cs="Times New Roman"/>
                <w:sz w:val="24"/>
                <w:szCs w:val="24"/>
              </w:rPr>
            </w:pPr>
            <w:r>
              <w:rPr>
                <w:rFonts w:ascii="Times New Roman" w:hAnsi="Times New Roman" w:cs="Times New Roman"/>
                <w:sz w:val="24"/>
                <w:szCs w:val="24"/>
              </w:rPr>
              <w:t>22/10/2018</w:t>
            </w:r>
          </w:p>
        </w:tc>
        <w:tc>
          <w:tcPr>
            <w:tcW w:w="1825" w:type="dxa"/>
            <w:vAlign w:val="center"/>
          </w:tcPr>
          <w:p w:rsidR="00A334FB" w:rsidRDefault="00DE18BE" w:rsidP="00AF6066">
            <w:pPr>
              <w:jc w:val="center"/>
              <w:rPr>
                <w:rFonts w:ascii="Times New Roman" w:hAnsi="Times New Roman" w:cs="Times New Roman"/>
                <w:sz w:val="24"/>
                <w:szCs w:val="24"/>
              </w:rPr>
            </w:pPr>
            <w:r>
              <w:rPr>
                <w:rFonts w:ascii="Times New Roman" w:hAnsi="Times New Roman" w:cs="Times New Roman"/>
                <w:sz w:val="24"/>
                <w:szCs w:val="24"/>
              </w:rPr>
              <w:t>26/10/2018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3</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10A3,11A3,12A3</w:t>
            </w:r>
          </w:p>
        </w:tc>
        <w:tc>
          <w:tcPr>
            <w:tcW w:w="1825" w:type="dxa"/>
            <w:vAlign w:val="center"/>
          </w:tcPr>
          <w:p w:rsidR="00A334FB" w:rsidRDefault="00DE18BE" w:rsidP="00AF6066">
            <w:pPr>
              <w:jc w:val="center"/>
              <w:rPr>
                <w:rFonts w:ascii="Times New Roman" w:hAnsi="Times New Roman" w:cs="Times New Roman"/>
                <w:sz w:val="24"/>
                <w:szCs w:val="24"/>
              </w:rPr>
            </w:pPr>
            <w:r>
              <w:rPr>
                <w:rFonts w:ascii="Times New Roman" w:hAnsi="Times New Roman" w:cs="Times New Roman"/>
                <w:sz w:val="24"/>
                <w:szCs w:val="24"/>
              </w:rPr>
              <w:t>29/10/2018</w:t>
            </w:r>
          </w:p>
        </w:tc>
        <w:tc>
          <w:tcPr>
            <w:tcW w:w="1825" w:type="dxa"/>
            <w:vAlign w:val="center"/>
          </w:tcPr>
          <w:p w:rsidR="00A334FB" w:rsidRDefault="00836337" w:rsidP="00AF6066">
            <w:pPr>
              <w:jc w:val="center"/>
              <w:rPr>
                <w:rFonts w:ascii="Times New Roman" w:hAnsi="Times New Roman" w:cs="Times New Roman"/>
                <w:sz w:val="24"/>
                <w:szCs w:val="24"/>
              </w:rPr>
            </w:pPr>
            <w:r>
              <w:rPr>
                <w:rFonts w:ascii="Times New Roman" w:hAnsi="Times New Roman" w:cs="Times New Roman"/>
                <w:sz w:val="24"/>
                <w:szCs w:val="24"/>
              </w:rPr>
              <w:t>0</w:t>
            </w:r>
            <w:r w:rsidR="00DE18BE">
              <w:rPr>
                <w:rFonts w:ascii="Times New Roman" w:hAnsi="Times New Roman" w:cs="Times New Roman"/>
                <w:sz w:val="24"/>
                <w:szCs w:val="24"/>
              </w:rPr>
              <w:t>2/11/2018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4</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10A4,11A4,12A4</w:t>
            </w:r>
          </w:p>
        </w:tc>
        <w:tc>
          <w:tcPr>
            <w:tcW w:w="1825" w:type="dxa"/>
            <w:vAlign w:val="center"/>
          </w:tcPr>
          <w:p w:rsidR="00A334FB" w:rsidRDefault="00836337" w:rsidP="00AF6066">
            <w:pPr>
              <w:jc w:val="center"/>
              <w:rPr>
                <w:rFonts w:ascii="Times New Roman" w:hAnsi="Times New Roman" w:cs="Times New Roman"/>
                <w:sz w:val="24"/>
                <w:szCs w:val="24"/>
              </w:rPr>
            </w:pPr>
            <w:r>
              <w:rPr>
                <w:rFonts w:ascii="Times New Roman" w:hAnsi="Times New Roman" w:cs="Times New Roman"/>
                <w:sz w:val="24"/>
                <w:szCs w:val="24"/>
              </w:rPr>
              <w:t>0</w:t>
            </w:r>
            <w:r w:rsidR="00DE18BE">
              <w:rPr>
                <w:rFonts w:ascii="Times New Roman" w:hAnsi="Times New Roman" w:cs="Times New Roman"/>
                <w:sz w:val="24"/>
                <w:szCs w:val="24"/>
              </w:rPr>
              <w:t>5/11/2018</w:t>
            </w:r>
          </w:p>
        </w:tc>
        <w:tc>
          <w:tcPr>
            <w:tcW w:w="1825" w:type="dxa"/>
            <w:vAlign w:val="center"/>
          </w:tcPr>
          <w:p w:rsidR="00A334FB" w:rsidRDefault="00836337" w:rsidP="00AF6066">
            <w:pPr>
              <w:jc w:val="center"/>
              <w:rPr>
                <w:rFonts w:ascii="Times New Roman" w:hAnsi="Times New Roman" w:cs="Times New Roman"/>
                <w:sz w:val="24"/>
                <w:szCs w:val="24"/>
              </w:rPr>
            </w:pPr>
            <w:r>
              <w:rPr>
                <w:rFonts w:ascii="Times New Roman" w:hAnsi="Times New Roman" w:cs="Times New Roman"/>
                <w:sz w:val="24"/>
                <w:szCs w:val="24"/>
              </w:rPr>
              <w:t>0</w:t>
            </w:r>
            <w:r w:rsidR="00DE18BE">
              <w:rPr>
                <w:rFonts w:ascii="Times New Roman" w:hAnsi="Times New Roman" w:cs="Times New Roman"/>
                <w:sz w:val="24"/>
                <w:szCs w:val="24"/>
              </w:rPr>
              <w:t>9/11/2018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5</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10A5,11A5,12A5</w:t>
            </w:r>
          </w:p>
        </w:tc>
        <w:tc>
          <w:tcPr>
            <w:tcW w:w="1825" w:type="dxa"/>
            <w:vAlign w:val="center"/>
          </w:tcPr>
          <w:p w:rsidR="00A334FB" w:rsidRDefault="004A6CE3" w:rsidP="00AF6066">
            <w:pPr>
              <w:jc w:val="center"/>
              <w:rPr>
                <w:rFonts w:ascii="Times New Roman" w:hAnsi="Times New Roman" w:cs="Times New Roman"/>
                <w:sz w:val="24"/>
                <w:szCs w:val="24"/>
              </w:rPr>
            </w:pPr>
            <w:r>
              <w:rPr>
                <w:rFonts w:ascii="Times New Roman" w:hAnsi="Times New Roman" w:cs="Times New Roman"/>
                <w:sz w:val="24"/>
                <w:szCs w:val="24"/>
              </w:rPr>
              <w:t>12/11/2018</w:t>
            </w:r>
          </w:p>
        </w:tc>
        <w:tc>
          <w:tcPr>
            <w:tcW w:w="1825" w:type="dxa"/>
            <w:vAlign w:val="center"/>
          </w:tcPr>
          <w:p w:rsidR="00A334FB" w:rsidRDefault="004A6CE3" w:rsidP="00AF6066">
            <w:pPr>
              <w:jc w:val="center"/>
              <w:rPr>
                <w:rFonts w:ascii="Times New Roman" w:hAnsi="Times New Roman" w:cs="Times New Roman"/>
                <w:sz w:val="24"/>
                <w:szCs w:val="24"/>
              </w:rPr>
            </w:pPr>
            <w:r>
              <w:rPr>
                <w:rFonts w:ascii="Times New Roman" w:hAnsi="Times New Roman" w:cs="Times New Roman"/>
                <w:sz w:val="24"/>
                <w:szCs w:val="24"/>
              </w:rPr>
              <w:t>16/11/2018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6</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10A6,11A6,12A6</w:t>
            </w:r>
          </w:p>
        </w:tc>
        <w:tc>
          <w:tcPr>
            <w:tcW w:w="1825" w:type="dxa"/>
            <w:vAlign w:val="center"/>
          </w:tcPr>
          <w:p w:rsidR="00A334FB" w:rsidRDefault="004A6CE3" w:rsidP="00AF6066">
            <w:pPr>
              <w:jc w:val="center"/>
              <w:rPr>
                <w:rFonts w:ascii="Times New Roman" w:hAnsi="Times New Roman" w:cs="Times New Roman"/>
                <w:sz w:val="24"/>
                <w:szCs w:val="24"/>
              </w:rPr>
            </w:pPr>
            <w:r>
              <w:rPr>
                <w:rFonts w:ascii="Times New Roman" w:hAnsi="Times New Roman" w:cs="Times New Roman"/>
                <w:sz w:val="24"/>
                <w:szCs w:val="24"/>
              </w:rPr>
              <w:t>19/11/2018</w:t>
            </w:r>
          </w:p>
        </w:tc>
        <w:tc>
          <w:tcPr>
            <w:tcW w:w="1825" w:type="dxa"/>
            <w:vAlign w:val="center"/>
          </w:tcPr>
          <w:p w:rsidR="00A334FB" w:rsidRDefault="004A6CE3" w:rsidP="00AF6066">
            <w:pPr>
              <w:jc w:val="center"/>
              <w:rPr>
                <w:rFonts w:ascii="Times New Roman" w:hAnsi="Times New Roman" w:cs="Times New Roman"/>
                <w:sz w:val="24"/>
                <w:szCs w:val="24"/>
              </w:rPr>
            </w:pPr>
            <w:r>
              <w:rPr>
                <w:rFonts w:ascii="Times New Roman" w:hAnsi="Times New Roman" w:cs="Times New Roman"/>
                <w:sz w:val="24"/>
                <w:szCs w:val="24"/>
              </w:rPr>
              <w:t>23/11/2018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7</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10A7,11A7,12A7</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26/11/2018</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30/11/2018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8</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10A8,11A8,12A8</w:t>
            </w:r>
          </w:p>
        </w:tc>
        <w:tc>
          <w:tcPr>
            <w:tcW w:w="1825" w:type="dxa"/>
            <w:vAlign w:val="center"/>
          </w:tcPr>
          <w:p w:rsidR="00A334FB" w:rsidRDefault="00836337" w:rsidP="00AF6066">
            <w:pPr>
              <w:jc w:val="center"/>
              <w:rPr>
                <w:rFonts w:ascii="Times New Roman" w:hAnsi="Times New Roman" w:cs="Times New Roman"/>
                <w:sz w:val="24"/>
                <w:szCs w:val="24"/>
              </w:rPr>
            </w:pPr>
            <w:r>
              <w:rPr>
                <w:rFonts w:ascii="Times New Roman" w:hAnsi="Times New Roman" w:cs="Times New Roman"/>
                <w:sz w:val="24"/>
                <w:szCs w:val="24"/>
              </w:rPr>
              <w:t>0</w:t>
            </w:r>
            <w:r w:rsidR="00A2770B">
              <w:rPr>
                <w:rFonts w:ascii="Times New Roman" w:hAnsi="Times New Roman" w:cs="Times New Roman"/>
                <w:sz w:val="24"/>
                <w:szCs w:val="24"/>
              </w:rPr>
              <w:t>3/12/201</w:t>
            </w:r>
            <w:r w:rsidR="005C25A0">
              <w:rPr>
                <w:rFonts w:ascii="Times New Roman" w:hAnsi="Times New Roman" w:cs="Times New Roman"/>
                <w:sz w:val="24"/>
                <w:szCs w:val="24"/>
              </w:rPr>
              <w:t>8</w:t>
            </w:r>
          </w:p>
        </w:tc>
        <w:tc>
          <w:tcPr>
            <w:tcW w:w="1825" w:type="dxa"/>
            <w:vAlign w:val="center"/>
          </w:tcPr>
          <w:p w:rsidR="00A334FB" w:rsidRDefault="00836337" w:rsidP="00AF6066">
            <w:pPr>
              <w:jc w:val="center"/>
              <w:rPr>
                <w:rFonts w:ascii="Times New Roman" w:hAnsi="Times New Roman" w:cs="Times New Roman"/>
                <w:sz w:val="24"/>
                <w:szCs w:val="24"/>
              </w:rPr>
            </w:pPr>
            <w:r>
              <w:rPr>
                <w:rFonts w:ascii="Times New Roman" w:hAnsi="Times New Roman" w:cs="Times New Roman"/>
                <w:sz w:val="24"/>
                <w:szCs w:val="24"/>
              </w:rPr>
              <w:t>0</w:t>
            </w:r>
            <w:r w:rsidR="00A2770B">
              <w:rPr>
                <w:rFonts w:ascii="Times New Roman" w:hAnsi="Times New Roman" w:cs="Times New Roman"/>
                <w:sz w:val="24"/>
                <w:szCs w:val="24"/>
              </w:rPr>
              <w:t>7/12/201</w:t>
            </w:r>
            <w:r w:rsidR="005C25A0">
              <w:rPr>
                <w:rFonts w:ascii="Times New Roman" w:hAnsi="Times New Roman" w:cs="Times New Roman"/>
                <w:sz w:val="24"/>
                <w:szCs w:val="24"/>
              </w:rPr>
              <w:t>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9</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10A9,11A9,12A9</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10/12/201</w:t>
            </w:r>
            <w:r w:rsidR="005C25A0">
              <w:rPr>
                <w:rFonts w:ascii="Times New Roman" w:hAnsi="Times New Roman" w:cs="Times New Roman"/>
                <w:sz w:val="24"/>
                <w:szCs w:val="24"/>
              </w:rPr>
              <w:t>8</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14/12/201</w:t>
            </w:r>
            <w:r w:rsidR="005C25A0">
              <w:rPr>
                <w:rFonts w:ascii="Times New Roman" w:hAnsi="Times New Roman" w:cs="Times New Roman"/>
                <w:sz w:val="24"/>
                <w:szCs w:val="24"/>
              </w:rPr>
              <w:t>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10</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10A10,11A10,12A10</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17/12/201</w:t>
            </w:r>
            <w:r w:rsidR="005C25A0">
              <w:rPr>
                <w:rFonts w:ascii="Times New Roman" w:hAnsi="Times New Roman" w:cs="Times New Roman"/>
                <w:sz w:val="24"/>
                <w:szCs w:val="24"/>
              </w:rPr>
              <w:t>8</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21/12/201</w:t>
            </w:r>
            <w:r w:rsidR="005C25A0">
              <w:rPr>
                <w:rFonts w:ascii="Times New Roman" w:hAnsi="Times New Roman" w:cs="Times New Roman"/>
                <w:sz w:val="24"/>
                <w:szCs w:val="24"/>
              </w:rPr>
              <w:t>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11</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10A11,11A11,12A11</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24/12/201</w:t>
            </w:r>
            <w:r w:rsidR="005C25A0">
              <w:rPr>
                <w:rFonts w:ascii="Times New Roman" w:hAnsi="Times New Roman" w:cs="Times New Roman"/>
                <w:sz w:val="24"/>
                <w:szCs w:val="24"/>
              </w:rPr>
              <w:t>8</w:t>
            </w:r>
          </w:p>
        </w:tc>
        <w:tc>
          <w:tcPr>
            <w:tcW w:w="1825" w:type="dxa"/>
            <w:vAlign w:val="center"/>
          </w:tcPr>
          <w:p w:rsidR="00A334FB" w:rsidRDefault="00A2770B" w:rsidP="00AF6066">
            <w:pPr>
              <w:jc w:val="center"/>
              <w:rPr>
                <w:rFonts w:ascii="Times New Roman" w:hAnsi="Times New Roman" w:cs="Times New Roman"/>
                <w:sz w:val="24"/>
                <w:szCs w:val="24"/>
              </w:rPr>
            </w:pPr>
            <w:r>
              <w:rPr>
                <w:rFonts w:ascii="Times New Roman" w:hAnsi="Times New Roman" w:cs="Times New Roman"/>
                <w:sz w:val="24"/>
                <w:szCs w:val="24"/>
              </w:rPr>
              <w:t>28/12/201</w:t>
            </w:r>
            <w:r w:rsidR="005C25A0">
              <w:rPr>
                <w:rFonts w:ascii="Times New Roman" w:hAnsi="Times New Roman" w:cs="Times New Roman"/>
                <w:sz w:val="24"/>
                <w:szCs w:val="24"/>
              </w:rPr>
              <w:t>8</w:t>
            </w:r>
          </w:p>
        </w:tc>
        <w:tc>
          <w:tcPr>
            <w:tcW w:w="1813" w:type="dxa"/>
            <w:vAlign w:val="center"/>
          </w:tcPr>
          <w:p w:rsidR="00A334FB" w:rsidRDefault="00A334FB" w:rsidP="00AF6066">
            <w:pPr>
              <w:jc w:val="center"/>
              <w:rPr>
                <w:rFonts w:ascii="Times New Roman" w:hAnsi="Times New Roman" w:cs="Times New Roman"/>
                <w:sz w:val="24"/>
                <w:szCs w:val="24"/>
              </w:rPr>
            </w:pPr>
          </w:p>
        </w:tc>
      </w:tr>
      <w:tr w:rsidR="00A334FB" w:rsidTr="00AF6066">
        <w:trPr>
          <w:jc w:val="center"/>
        </w:trPr>
        <w:tc>
          <w:tcPr>
            <w:tcW w:w="675" w:type="dxa"/>
            <w:vAlign w:val="center"/>
          </w:tcPr>
          <w:p w:rsidR="00A334FB" w:rsidRDefault="006926EC" w:rsidP="00AF6066">
            <w:pPr>
              <w:jc w:val="center"/>
              <w:rPr>
                <w:rFonts w:ascii="Times New Roman" w:hAnsi="Times New Roman" w:cs="Times New Roman"/>
                <w:sz w:val="24"/>
                <w:szCs w:val="24"/>
              </w:rPr>
            </w:pPr>
            <w:r>
              <w:rPr>
                <w:rFonts w:ascii="Times New Roman" w:hAnsi="Times New Roman" w:cs="Times New Roman"/>
                <w:sz w:val="24"/>
                <w:szCs w:val="24"/>
              </w:rPr>
              <w:t>12</w:t>
            </w:r>
          </w:p>
        </w:tc>
        <w:tc>
          <w:tcPr>
            <w:tcW w:w="3438" w:type="dxa"/>
            <w:vAlign w:val="center"/>
          </w:tcPr>
          <w:p w:rsidR="00A334FB" w:rsidRDefault="005D486F" w:rsidP="00AF6066">
            <w:pPr>
              <w:jc w:val="center"/>
              <w:rPr>
                <w:rFonts w:ascii="Times New Roman" w:hAnsi="Times New Roman" w:cs="Times New Roman"/>
                <w:sz w:val="24"/>
                <w:szCs w:val="24"/>
              </w:rPr>
            </w:pPr>
            <w:r>
              <w:rPr>
                <w:rFonts w:ascii="Times New Roman" w:hAnsi="Times New Roman" w:cs="Times New Roman"/>
                <w:sz w:val="24"/>
                <w:szCs w:val="24"/>
              </w:rPr>
              <w:t>10A12,12A12</w:t>
            </w:r>
          </w:p>
        </w:tc>
        <w:tc>
          <w:tcPr>
            <w:tcW w:w="1825" w:type="dxa"/>
            <w:vAlign w:val="center"/>
          </w:tcPr>
          <w:p w:rsidR="00A334FB" w:rsidRDefault="005C25A0" w:rsidP="00AF6066">
            <w:pPr>
              <w:jc w:val="center"/>
              <w:rPr>
                <w:rFonts w:ascii="Times New Roman" w:hAnsi="Times New Roman" w:cs="Times New Roman"/>
                <w:sz w:val="24"/>
                <w:szCs w:val="24"/>
              </w:rPr>
            </w:pPr>
            <w:r>
              <w:rPr>
                <w:rFonts w:ascii="Times New Roman" w:hAnsi="Times New Roman" w:cs="Times New Roman"/>
                <w:sz w:val="24"/>
                <w:szCs w:val="24"/>
              </w:rPr>
              <w:t>31/12/2018</w:t>
            </w:r>
          </w:p>
        </w:tc>
        <w:tc>
          <w:tcPr>
            <w:tcW w:w="1825" w:type="dxa"/>
            <w:vAlign w:val="center"/>
          </w:tcPr>
          <w:p w:rsidR="00A334FB" w:rsidRDefault="00836337" w:rsidP="00AF6066">
            <w:pPr>
              <w:jc w:val="center"/>
              <w:rPr>
                <w:rFonts w:ascii="Times New Roman" w:hAnsi="Times New Roman" w:cs="Times New Roman"/>
                <w:sz w:val="24"/>
                <w:szCs w:val="24"/>
              </w:rPr>
            </w:pPr>
            <w:r>
              <w:rPr>
                <w:rFonts w:ascii="Times New Roman" w:hAnsi="Times New Roman" w:cs="Times New Roman"/>
                <w:sz w:val="24"/>
                <w:szCs w:val="24"/>
              </w:rPr>
              <w:t>0</w:t>
            </w:r>
            <w:r w:rsidR="005C25A0">
              <w:rPr>
                <w:rFonts w:ascii="Times New Roman" w:hAnsi="Times New Roman" w:cs="Times New Roman"/>
                <w:sz w:val="24"/>
                <w:szCs w:val="24"/>
              </w:rPr>
              <w:t>4/</w:t>
            </w:r>
            <w:r>
              <w:rPr>
                <w:rFonts w:ascii="Times New Roman" w:hAnsi="Times New Roman" w:cs="Times New Roman"/>
                <w:sz w:val="24"/>
                <w:szCs w:val="24"/>
              </w:rPr>
              <w:t>0</w:t>
            </w:r>
            <w:r w:rsidR="005C25A0">
              <w:rPr>
                <w:rFonts w:ascii="Times New Roman" w:hAnsi="Times New Roman" w:cs="Times New Roman"/>
                <w:sz w:val="24"/>
                <w:szCs w:val="24"/>
              </w:rPr>
              <w:t>1/2019</w:t>
            </w:r>
          </w:p>
        </w:tc>
        <w:tc>
          <w:tcPr>
            <w:tcW w:w="1813" w:type="dxa"/>
            <w:vAlign w:val="center"/>
          </w:tcPr>
          <w:p w:rsidR="00A334FB" w:rsidRDefault="00A334FB" w:rsidP="00AF6066">
            <w:pPr>
              <w:jc w:val="center"/>
              <w:rPr>
                <w:rFonts w:ascii="Times New Roman" w:hAnsi="Times New Roman" w:cs="Times New Roman"/>
                <w:sz w:val="24"/>
                <w:szCs w:val="24"/>
              </w:rPr>
            </w:pPr>
          </w:p>
        </w:tc>
      </w:tr>
    </w:tbl>
    <w:p w:rsidR="008979DE" w:rsidRPr="00C568A4" w:rsidRDefault="00C568A4" w:rsidP="00C568A4">
      <w:pPr>
        <w:jc w:val="right"/>
        <w:rPr>
          <w:rFonts w:ascii="Times New Roman" w:hAnsi="Times New Roman" w:cs="Times New Roman"/>
          <w:b/>
          <w:sz w:val="24"/>
          <w:szCs w:val="24"/>
        </w:rPr>
      </w:pPr>
      <w:r>
        <w:rPr>
          <w:rFonts w:ascii="Times New Roman" w:hAnsi="Times New Roman" w:cs="Times New Roman"/>
          <w:b/>
          <w:sz w:val="24"/>
          <w:szCs w:val="24"/>
        </w:rPr>
        <w:t xml:space="preserve">Duyệt của BGH                                                      </w:t>
      </w:r>
      <w:r w:rsidR="008979DE" w:rsidRPr="00C568A4">
        <w:rPr>
          <w:rFonts w:ascii="Times New Roman" w:hAnsi="Times New Roman" w:cs="Times New Roman"/>
          <w:b/>
          <w:sz w:val="24"/>
          <w:szCs w:val="24"/>
        </w:rPr>
        <w:t>Krông P</w:t>
      </w:r>
      <w:r w:rsidR="00AF6066">
        <w:rPr>
          <w:rFonts w:ascii="Times New Roman" w:hAnsi="Times New Roman" w:cs="Times New Roman"/>
          <w:b/>
          <w:sz w:val="24"/>
          <w:szCs w:val="24"/>
        </w:rPr>
        <w:t>ắc</w:t>
      </w:r>
      <w:r w:rsidR="008979DE" w:rsidRPr="00C568A4">
        <w:rPr>
          <w:rFonts w:ascii="Times New Roman" w:hAnsi="Times New Roman" w:cs="Times New Roman"/>
          <w:b/>
          <w:sz w:val="24"/>
          <w:szCs w:val="24"/>
        </w:rPr>
        <w:t xml:space="preserve">, </w:t>
      </w:r>
      <w:r w:rsidR="00AF6066">
        <w:rPr>
          <w:rFonts w:ascii="Times New Roman" w:hAnsi="Times New Roman" w:cs="Times New Roman"/>
          <w:b/>
          <w:sz w:val="24"/>
          <w:szCs w:val="24"/>
        </w:rPr>
        <w:t>n</w:t>
      </w:r>
      <w:r w:rsidR="008979DE" w:rsidRPr="00C568A4">
        <w:rPr>
          <w:rFonts w:ascii="Times New Roman" w:hAnsi="Times New Roman" w:cs="Times New Roman"/>
          <w:b/>
          <w:sz w:val="24"/>
          <w:szCs w:val="24"/>
        </w:rPr>
        <w:t xml:space="preserve">gày </w:t>
      </w:r>
      <w:r w:rsidR="007213C4">
        <w:rPr>
          <w:rFonts w:ascii="Times New Roman" w:hAnsi="Times New Roman" w:cs="Times New Roman"/>
          <w:b/>
          <w:sz w:val="24"/>
          <w:szCs w:val="24"/>
        </w:rPr>
        <w:t>10</w:t>
      </w:r>
      <w:r w:rsidR="008979DE" w:rsidRPr="00C568A4">
        <w:rPr>
          <w:rFonts w:ascii="Times New Roman" w:hAnsi="Times New Roman" w:cs="Times New Roman"/>
          <w:b/>
          <w:sz w:val="24"/>
          <w:szCs w:val="24"/>
        </w:rPr>
        <w:t xml:space="preserve"> tháng 10 năm 2018</w:t>
      </w:r>
    </w:p>
    <w:p w:rsidR="008979DE" w:rsidRPr="00C568A4" w:rsidRDefault="008979DE" w:rsidP="00C568A4">
      <w:pPr>
        <w:ind w:left="5760" w:firstLine="720"/>
        <w:rPr>
          <w:rFonts w:ascii="Times New Roman" w:hAnsi="Times New Roman" w:cs="Times New Roman"/>
          <w:b/>
          <w:sz w:val="24"/>
          <w:szCs w:val="24"/>
        </w:rPr>
      </w:pPr>
      <w:r w:rsidRPr="00C568A4">
        <w:rPr>
          <w:rFonts w:ascii="Times New Roman" w:hAnsi="Times New Roman" w:cs="Times New Roman"/>
          <w:b/>
          <w:sz w:val="24"/>
          <w:szCs w:val="24"/>
        </w:rPr>
        <w:t>Người lập</w:t>
      </w:r>
    </w:p>
    <w:p w:rsidR="00C568A4" w:rsidRPr="00C568A4" w:rsidRDefault="00C568A4" w:rsidP="00C568A4">
      <w:pPr>
        <w:ind w:left="5760" w:firstLine="720"/>
        <w:rPr>
          <w:rFonts w:ascii="Times New Roman" w:hAnsi="Times New Roman" w:cs="Times New Roman"/>
          <w:b/>
          <w:sz w:val="24"/>
          <w:szCs w:val="24"/>
        </w:rPr>
      </w:pPr>
    </w:p>
    <w:p w:rsidR="008979DE" w:rsidRPr="00C568A4" w:rsidRDefault="008979DE" w:rsidP="00C568A4">
      <w:pPr>
        <w:ind w:left="5040" w:firstLine="720"/>
        <w:rPr>
          <w:rFonts w:ascii="Times New Roman" w:hAnsi="Times New Roman" w:cs="Times New Roman"/>
          <w:b/>
          <w:sz w:val="24"/>
          <w:szCs w:val="24"/>
        </w:rPr>
      </w:pPr>
      <w:r w:rsidRPr="00C568A4">
        <w:rPr>
          <w:rFonts w:ascii="Times New Roman" w:hAnsi="Times New Roman" w:cs="Times New Roman"/>
          <w:b/>
          <w:sz w:val="24"/>
          <w:szCs w:val="24"/>
        </w:rPr>
        <w:t>Phan Thị Hoài Phương</w:t>
      </w:r>
    </w:p>
    <w:p w:rsidR="001E66A8" w:rsidRPr="00C568A4" w:rsidRDefault="001E66A8" w:rsidP="006149E2">
      <w:pPr>
        <w:rPr>
          <w:rFonts w:ascii="Times New Roman" w:hAnsi="Times New Roman" w:cs="Times New Roman"/>
          <w:b/>
          <w:sz w:val="24"/>
          <w:szCs w:val="24"/>
        </w:rPr>
      </w:pPr>
    </w:p>
    <w:p w:rsidR="001140BB" w:rsidRPr="00C33954" w:rsidRDefault="001140BB">
      <w:pPr>
        <w:rPr>
          <w:rFonts w:ascii="Times New Roman" w:hAnsi="Times New Roman" w:cs="Times New Roman"/>
          <w:sz w:val="24"/>
          <w:szCs w:val="24"/>
        </w:rPr>
      </w:pPr>
    </w:p>
    <w:sectPr w:rsidR="001140BB" w:rsidRPr="00C33954" w:rsidSect="00F0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39F4"/>
    <w:multiLevelType w:val="hybridMultilevel"/>
    <w:tmpl w:val="6340162C"/>
    <w:lvl w:ilvl="0" w:tplc="81B0AA08">
      <w:numFmt w:val="bullet"/>
      <w:lvlText w:val="-"/>
      <w:lvlJc w:val="left"/>
      <w:pPr>
        <w:ind w:left="7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BB"/>
    <w:rsid w:val="00022FF2"/>
    <w:rsid w:val="00091740"/>
    <w:rsid w:val="001140BB"/>
    <w:rsid w:val="001E66A8"/>
    <w:rsid w:val="0021246C"/>
    <w:rsid w:val="004134F8"/>
    <w:rsid w:val="00451C25"/>
    <w:rsid w:val="004679C7"/>
    <w:rsid w:val="004A6CE3"/>
    <w:rsid w:val="005C25A0"/>
    <w:rsid w:val="005D486F"/>
    <w:rsid w:val="006149E2"/>
    <w:rsid w:val="006926EC"/>
    <w:rsid w:val="007053F7"/>
    <w:rsid w:val="007213C4"/>
    <w:rsid w:val="007E32D1"/>
    <w:rsid w:val="007E379B"/>
    <w:rsid w:val="00836337"/>
    <w:rsid w:val="008460DA"/>
    <w:rsid w:val="008979DE"/>
    <w:rsid w:val="009E1F6F"/>
    <w:rsid w:val="00A2770B"/>
    <w:rsid w:val="00A334FB"/>
    <w:rsid w:val="00A713C4"/>
    <w:rsid w:val="00A86832"/>
    <w:rsid w:val="00AC364F"/>
    <w:rsid w:val="00AF6066"/>
    <w:rsid w:val="00B16326"/>
    <w:rsid w:val="00C33954"/>
    <w:rsid w:val="00C568A4"/>
    <w:rsid w:val="00D16FAD"/>
    <w:rsid w:val="00D77118"/>
    <w:rsid w:val="00DE18BE"/>
    <w:rsid w:val="00E03BD7"/>
    <w:rsid w:val="00E11D3B"/>
    <w:rsid w:val="00E133F1"/>
    <w:rsid w:val="00F0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DE"/>
    <w:pPr>
      <w:ind w:left="720"/>
      <w:contextualSpacing/>
    </w:pPr>
  </w:style>
  <w:style w:type="table" w:styleId="TableGrid">
    <w:name w:val="Table Grid"/>
    <w:basedOn w:val="TableNormal"/>
    <w:uiPriority w:val="59"/>
    <w:rsid w:val="00A3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DE"/>
    <w:pPr>
      <w:ind w:left="720"/>
      <w:contextualSpacing/>
    </w:pPr>
  </w:style>
  <w:style w:type="table" w:styleId="TableGrid">
    <w:name w:val="Table Grid"/>
    <w:basedOn w:val="TableNormal"/>
    <w:uiPriority w:val="59"/>
    <w:rsid w:val="00A3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Windows User</cp:lastModifiedBy>
  <cp:revision>2</cp:revision>
  <dcterms:created xsi:type="dcterms:W3CDTF">2018-11-11T15:58:00Z</dcterms:created>
  <dcterms:modified xsi:type="dcterms:W3CDTF">2018-11-11T15:58:00Z</dcterms:modified>
</cp:coreProperties>
</file>