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2" w:type="dxa"/>
        <w:tblInd w:w="-108" w:type="dxa"/>
        <w:tblLayout w:type="fixed"/>
        <w:tblLook w:val="0000" w:firstRow="0" w:lastRow="0" w:firstColumn="0" w:lastColumn="0" w:noHBand="0" w:noVBand="0"/>
      </w:tblPr>
      <w:tblGrid>
        <w:gridCol w:w="3902"/>
        <w:gridCol w:w="5670"/>
      </w:tblGrid>
      <w:tr w:rsidR="00D167DC" w:rsidRPr="009B16B9" w:rsidTr="006A36B7">
        <w:trPr>
          <w:trHeight w:val="1276"/>
        </w:trPr>
        <w:tc>
          <w:tcPr>
            <w:tcW w:w="3902" w:type="dxa"/>
          </w:tcPr>
          <w:bookmarkStart w:id="0" w:name="chuong_2"/>
          <w:p w:rsidR="00D167DC" w:rsidRPr="009B16B9" w:rsidRDefault="00965C8A" w:rsidP="006A36B7">
            <w:pPr>
              <w:spacing w:after="0" w:line="240" w:lineRule="auto"/>
              <w:jc w:val="center"/>
              <w:rPr>
                <w:rFonts w:ascii="Times New Roman" w:hAnsi="Times New Roman" w:cs="Times New Roman"/>
                <w:sz w:val="24"/>
                <w:szCs w:val="26"/>
              </w:rPr>
            </w:pPr>
            <w:r>
              <w:rPr>
                <w:rFonts w:ascii="Times New Roman" w:hAnsi="Times New Roman" w:cs="Times New Roman"/>
                <w:noProof/>
                <w:lang w:val="en-US"/>
              </w:rPr>
              <mc:AlternateContent>
                <mc:Choice Requires="wps">
                  <w:drawing>
                    <wp:anchor distT="0" distB="0" distL="114300" distR="114300" simplePos="0" relativeHeight="251670528" behindDoc="0" locked="0" layoutInCell="0" allowOverlap="1">
                      <wp:simplePos x="0" y="0"/>
                      <wp:positionH relativeFrom="margin">
                        <wp:posOffset>3359150</wp:posOffset>
                      </wp:positionH>
                      <wp:positionV relativeFrom="paragraph">
                        <wp:posOffset>404495</wp:posOffset>
                      </wp:positionV>
                      <wp:extent cx="1833880" cy="0"/>
                      <wp:effectExtent l="10160" t="11430" r="13335" b="762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2A587D" id="_x0000_t32" coordsize="21600,21600" o:spt="32" o:oned="t" path="m,l21600,21600e" filled="f">
                      <v:path arrowok="t" fillok="f" o:connecttype="none"/>
                      <o:lock v:ext="edit" shapetype="t"/>
                    </v:shapetype>
                    <v:shape id="Elbow Connector 2" o:spid="_x0000_s1026" type="#_x0000_t32" style="position:absolute;margin-left:264.5pt;margin-top:31.85pt;width:144.4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" o:allowincell="f">
                      <w10:wrap anchorx="margin"/>
                    </v:shape>
                  </w:pict>
                </mc:Fallback>
              </mc:AlternateContent>
            </w:r>
            <w:r w:rsidR="00D167DC" w:rsidRPr="009B16B9">
              <w:rPr>
                <w:rFonts w:ascii="Times New Roman" w:hAnsi="Times New Roman" w:cs="Times New Roman"/>
                <w:sz w:val="24"/>
                <w:szCs w:val="26"/>
              </w:rPr>
              <w:t>UBND TỈNH ĐẮK LẮK</w:t>
            </w:r>
          </w:p>
          <w:p w:rsidR="00D167DC" w:rsidRPr="009B16B9" w:rsidRDefault="00D167DC" w:rsidP="006A36B7">
            <w:pPr>
              <w:spacing w:after="0" w:line="240" w:lineRule="auto"/>
              <w:jc w:val="center"/>
              <w:rPr>
                <w:rFonts w:ascii="Times New Roman" w:hAnsi="Times New Roman" w:cs="Times New Roman"/>
                <w:sz w:val="24"/>
                <w:szCs w:val="26"/>
              </w:rPr>
            </w:pPr>
            <w:r w:rsidRPr="009B16B9">
              <w:rPr>
                <w:rFonts w:ascii="Times New Roman" w:hAnsi="Times New Roman" w:cs="Times New Roman"/>
                <w:b/>
                <w:sz w:val="24"/>
                <w:szCs w:val="26"/>
              </w:rPr>
              <w:t>SỞ GIÁO DỤC VÀ ĐÀO TẠO</w:t>
            </w:r>
          </w:p>
          <w:p w:rsidR="00D167DC" w:rsidRPr="009B16B9" w:rsidRDefault="00965C8A" w:rsidP="006A36B7">
            <w:pPr>
              <w:spacing w:after="0" w:line="240" w:lineRule="auto"/>
              <w:jc w:val="center"/>
              <w:rPr>
                <w:rFonts w:ascii="Times New Roman" w:hAnsi="Times New Roman" w:cs="Times New Roman"/>
                <w:sz w:val="24"/>
                <w:szCs w:val="26"/>
              </w:rPr>
            </w:pPr>
            <w:r>
              <w:rPr>
                <w:rFonts w:ascii="Times New Roman" w:hAnsi="Times New Roman" w:cs="Times New Roman"/>
                <w:noProof/>
                <w:lang w:val="en-US"/>
              </w:rPr>
              <mc:AlternateContent>
                <mc:Choice Requires="wps">
                  <w:drawing>
                    <wp:anchor distT="4294967293" distB="4294967293" distL="114300" distR="114300" simplePos="0" relativeHeight="251671552" behindDoc="0" locked="0" layoutInCell="1" allowOverlap="1">
                      <wp:simplePos x="0" y="0"/>
                      <wp:positionH relativeFrom="column">
                        <wp:posOffset>626110</wp:posOffset>
                      </wp:positionH>
                      <wp:positionV relativeFrom="paragraph">
                        <wp:posOffset>26669</wp:posOffset>
                      </wp:positionV>
                      <wp:extent cx="99441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9B16D" id="Straight Arrow Connector 1" o:spid="_x0000_s1026" type="#_x0000_t32" style="position:absolute;margin-left:49.3pt;margin-top:2.1pt;width:78.3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"/>
                  </w:pict>
                </mc:Fallback>
              </mc:AlternateContent>
            </w:r>
          </w:p>
          <w:p w:rsidR="00D167DC" w:rsidRPr="009B16B9" w:rsidRDefault="00D167DC" w:rsidP="006A36B7">
            <w:pPr>
              <w:spacing w:after="0" w:line="240" w:lineRule="auto"/>
              <w:jc w:val="center"/>
              <w:rPr>
                <w:rFonts w:ascii="Times New Roman" w:hAnsi="Times New Roman" w:cs="Times New Roman"/>
                <w:sz w:val="24"/>
                <w:szCs w:val="26"/>
              </w:rPr>
            </w:pPr>
            <w:r w:rsidRPr="009B16B9">
              <w:rPr>
                <w:rFonts w:ascii="Times New Roman" w:hAnsi="Times New Roman" w:cs="Times New Roman"/>
                <w:sz w:val="24"/>
                <w:szCs w:val="26"/>
              </w:rPr>
              <w:t>Số</w:t>
            </w:r>
            <w:r w:rsidR="00F064B6">
              <w:rPr>
                <w:rFonts w:ascii="Times New Roman" w:hAnsi="Times New Roman" w:cs="Times New Roman"/>
                <w:sz w:val="24"/>
                <w:szCs w:val="26"/>
              </w:rPr>
              <w:t>:1896</w:t>
            </w:r>
            <w:r w:rsidRPr="009B16B9">
              <w:rPr>
                <w:rFonts w:ascii="Times New Roman" w:hAnsi="Times New Roman" w:cs="Times New Roman"/>
                <w:b/>
                <w:sz w:val="24"/>
                <w:szCs w:val="26"/>
              </w:rPr>
              <w:t>/</w:t>
            </w:r>
            <w:r w:rsidRPr="009B16B9">
              <w:rPr>
                <w:rFonts w:ascii="Times New Roman" w:hAnsi="Times New Roman" w:cs="Times New Roman"/>
                <w:sz w:val="24"/>
                <w:szCs w:val="26"/>
              </w:rPr>
              <w:t>SGDĐT-</w:t>
            </w:r>
            <w:r w:rsidRPr="00910DB4">
              <w:rPr>
                <w:rFonts w:ascii="Times New Roman" w:hAnsi="Times New Roman" w:cs="Times New Roman"/>
                <w:sz w:val="24"/>
                <w:szCs w:val="24"/>
              </w:rPr>
              <w:t>T</w:t>
            </w:r>
            <w:r w:rsidR="00CC34E9" w:rsidRPr="00910DB4">
              <w:rPr>
                <w:rFonts w:ascii="Times New Roman" w:hAnsi="Times New Roman" w:cs="Times New Roman"/>
                <w:sz w:val="24"/>
                <w:szCs w:val="24"/>
                <w:lang w:val="en-US"/>
              </w:rPr>
              <w:t>r</w:t>
            </w:r>
            <w:r w:rsidRPr="00910DB4">
              <w:rPr>
                <w:rFonts w:ascii="Times New Roman" w:hAnsi="Times New Roman" w:cs="Times New Roman"/>
                <w:sz w:val="24"/>
                <w:szCs w:val="24"/>
              </w:rPr>
              <w:t>TTKT</w:t>
            </w:r>
          </w:p>
          <w:p w:rsidR="00D167DC" w:rsidRPr="009B16B9" w:rsidRDefault="00D167DC" w:rsidP="00D167DC">
            <w:pPr>
              <w:spacing w:after="0" w:line="240" w:lineRule="auto"/>
              <w:jc w:val="both"/>
              <w:rPr>
                <w:rFonts w:ascii="Times New Roman" w:hAnsi="Times New Roman" w:cs="Times New Roman"/>
                <w:iCs/>
                <w:sz w:val="24"/>
                <w:szCs w:val="24"/>
              </w:rPr>
            </w:pPr>
            <w:r w:rsidRPr="009B16B9">
              <w:rPr>
                <w:rFonts w:ascii="Times New Roman" w:hAnsi="Times New Roman" w:cs="Times New Roman"/>
                <w:sz w:val="24"/>
              </w:rPr>
              <w:t>V/v h</w:t>
            </w:r>
            <w:r w:rsidRPr="009B16B9">
              <w:rPr>
                <w:rFonts w:ascii="Times New Roman" w:hAnsi="Times New Roman" w:cs="Times New Roman"/>
                <w:iCs/>
                <w:sz w:val="24"/>
                <w:szCs w:val="24"/>
              </w:rPr>
              <w:t>ướng dẫn thực hiện nhiệm vụ</w:t>
            </w:r>
          </w:p>
          <w:p w:rsidR="00D167DC" w:rsidRPr="00910DB4" w:rsidRDefault="00D167DC" w:rsidP="00D167DC">
            <w:pPr>
              <w:spacing w:after="0" w:line="240" w:lineRule="auto"/>
              <w:jc w:val="both"/>
              <w:rPr>
                <w:rFonts w:ascii="Times New Roman" w:hAnsi="Times New Roman" w:cs="Times New Roman"/>
                <w:sz w:val="24"/>
                <w:szCs w:val="24"/>
                <w:lang w:val="en-US"/>
              </w:rPr>
            </w:pPr>
            <w:r w:rsidRPr="009B16B9">
              <w:rPr>
                <w:rFonts w:ascii="Times New Roman" w:hAnsi="Times New Roman" w:cs="Times New Roman"/>
                <w:iCs/>
                <w:sz w:val="24"/>
                <w:szCs w:val="24"/>
              </w:rPr>
              <w:t xml:space="preserve"> giáo dục học sinh khuyết tật</w:t>
            </w:r>
            <w:r w:rsidR="00910DB4">
              <w:rPr>
                <w:rFonts w:ascii="Times New Roman" w:hAnsi="Times New Roman" w:cs="Times New Roman"/>
                <w:iCs/>
                <w:sz w:val="24"/>
                <w:szCs w:val="24"/>
                <w:lang w:val="en-US"/>
              </w:rPr>
              <w:t>.</w:t>
            </w:r>
          </w:p>
          <w:p w:rsidR="00D167DC" w:rsidRPr="009B16B9" w:rsidRDefault="00D167DC" w:rsidP="006A36B7">
            <w:pPr>
              <w:spacing w:after="0" w:line="240" w:lineRule="auto"/>
              <w:jc w:val="center"/>
              <w:rPr>
                <w:rFonts w:ascii="Times New Roman" w:hAnsi="Times New Roman" w:cs="Times New Roman"/>
                <w:b/>
                <w:szCs w:val="26"/>
              </w:rPr>
            </w:pPr>
          </w:p>
        </w:tc>
        <w:tc>
          <w:tcPr>
            <w:tcW w:w="5670" w:type="dxa"/>
          </w:tcPr>
          <w:p w:rsidR="00D167DC" w:rsidRPr="009B16B9" w:rsidRDefault="00D167DC" w:rsidP="00965C8A">
            <w:pPr>
              <w:spacing w:after="0" w:line="240" w:lineRule="auto"/>
              <w:ind w:right="-108"/>
              <w:jc w:val="center"/>
              <w:rPr>
                <w:rFonts w:ascii="Times New Roman" w:hAnsi="Times New Roman" w:cs="Times New Roman"/>
                <w:b/>
                <w:sz w:val="24"/>
                <w:szCs w:val="26"/>
              </w:rPr>
            </w:pPr>
            <w:r w:rsidRPr="009B16B9">
              <w:rPr>
                <w:rFonts w:ascii="Times New Roman" w:hAnsi="Times New Roman" w:cs="Times New Roman"/>
                <w:b/>
                <w:sz w:val="24"/>
                <w:szCs w:val="26"/>
              </w:rPr>
              <w:t>CỘNG HOÀ XÃ HỘI CHỦ NGHĨA VIỆT NAM</w:t>
            </w:r>
          </w:p>
          <w:p w:rsidR="00D167DC" w:rsidRPr="009B16B9" w:rsidRDefault="00910DB4" w:rsidP="006A36B7">
            <w:pPr>
              <w:spacing w:after="0" w:line="240" w:lineRule="auto"/>
              <w:ind w:right="-295"/>
              <w:jc w:val="center"/>
              <w:rPr>
                <w:rFonts w:ascii="Times New Roman" w:hAnsi="Times New Roman" w:cs="Times New Roman"/>
                <w:sz w:val="26"/>
                <w:szCs w:val="26"/>
              </w:rPr>
            </w:pPr>
            <w:r>
              <w:rPr>
                <w:rFonts w:ascii="Times New Roman" w:hAnsi="Times New Roman" w:cs="Times New Roman"/>
                <w:b/>
                <w:sz w:val="26"/>
                <w:szCs w:val="26"/>
                <w:lang w:val="en-US"/>
              </w:rPr>
              <w:t xml:space="preserve">    </w:t>
            </w:r>
            <w:r w:rsidR="00D167DC" w:rsidRPr="009B16B9">
              <w:rPr>
                <w:rFonts w:ascii="Times New Roman" w:hAnsi="Times New Roman" w:cs="Times New Roman"/>
                <w:b/>
                <w:sz w:val="26"/>
                <w:szCs w:val="26"/>
              </w:rPr>
              <w:t>Độc lập - Tự do - Hạnh phúc</w:t>
            </w:r>
          </w:p>
          <w:p w:rsidR="00D167DC" w:rsidRPr="009B16B9" w:rsidRDefault="00D167DC" w:rsidP="006A36B7">
            <w:pPr>
              <w:spacing w:after="0" w:line="240" w:lineRule="auto"/>
              <w:jc w:val="center"/>
              <w:rPr>
                <w:rFonts w:ascii="Times New Roman" w:hAnsi="Times New Roman" w:cs="Times New Roman"/>
                <w:i/>
                <w:szCs w:val="26"/>
              </w:rPr>
            </w:pPr>
          </w:p>
          <w:p w:rsidR="00D167DC" w:rsidRPr="009B16B9" w:rsidRDefault="009B16B9" w:rsidP="00F064B6">
            <w:pPr>
              <w:spacing w:after="0" w:line="240" w:lineRule="auto"/>
              <w:jc w:val="center"/>
              <w:rPr>
                <w:rFonts w:ascii="Times New Roman" w:hAnsi="Times New Roman" w:cs="Times New Roman"/>
                <w:sz w:val="24"/>
                <w:szCs w:val="24"/>
              </w:rPr>
            </w:pPr>
            <w:r w:rsidRPr="009B16B9">
              <w:rPr>
                <w:rFonts w:ascii="Times New Roman" w:hAnsi="Times New Roman" w:cs="Times New Roman"/>
                <w:i/>
                <w:sz w:val="24"/>
                <w:szCs w:val="24"/>
                <w:lang w:val="en-US"/>
              </w:rPr>
              <w:t xml:space="preserve">        </w:t>
            </w:r>
            <w:r w:rsidR="00910DB4">
              <w:rPr>
                <w:rFonts w:ascii="Times New Roman" w:hAnsi="Times New Roman" w:cs="Times New Roman"/>
                <w:i/>
                <w:sz w:val="24"/>
                <w:szCs w:val="24"/>
                <w:lang w:val="en-US"/>
              </w:rPr>
              <w:t xml:space="preserve">  </w:t>
            </w:r>
            <w:r w:rsidRPr="009B16B9">
              <w:rPr>
                <w:rFonts w:ascii="Times New Roman" w:hAnsi="Times New Roman" w:cs="Times New Roman"/>
                <w:i/>
                <w:sz w:val="24"/>
                <w:szCs w:val="24"/>
                <w:lang w:val="en-US"/>
              </w:rPr>
              <w:t xml:space="preserve"> </w:t>
            </w:r>
            <w:r w:rsidR="00D167DC" w:rsidRPr="009B16B9">
              <w:rPr>
                <w:rFonts w:ascii="Times New Roman" w:hAnsi="Times New Roman" w:cs="Times New Roman"/>
                <w:i/>
                <w:sz w:val="24"/>
                <w:szCs w:val="24"/>
              </w:rPr>
              <w:t xml:space="preserve">Đắk Lắk, ngày  </w:t>
            </w:r>
            <w:r w:rsidR="00F064B6">
              <w:rPr>
                <w:rFonts w:ascii="Times New Roman" w:hAnsi="Times New Roman" w:cs="Times New Roman"/>
                <w:i/>
                <w:sz w:val="24"/>
                <w:szCs w:val="24"/>
                <w:lang w:val="en-US"/>
              </w:rPr>
              <w:t>11</w:t>
            </w:r>
            <w:r w:rsidR="00D167DC" w:rsidRPr="009B16B9">
              <w:rPr>
                <w:rFonts w:ascii="Times New Roman" w:hAnsi="Times New Roman" w:cs="Times New Roman"/>
                <w:i/>
                <w:sz w:val="24"/>
                <w:szCs w:val="24"/>
              </w:rPr>
              <w:t xml:space="preserve"> tháng </w:t>
            </w:r>
            <w:r w:rsidR="00F064B6">
              <w:rPr>
                <w:rFonts w:ascii="Times New Roman" w:hAnsi="Times New Roman" w:cs="Times New Roman"/>
                <w:i/>
                <w:sz w:val="24"/>
                <w:szCs w:val="24"/>
                <w:lang w:val="en-US"/>
              </w:rPr>
              <w:t>12</w:t>
            </w:r>
            <w:r w:rsidR="00D167DC" w:rsidRPr="009B16B9">
              <w:rPr>
                <w:rFonts w:ascii="Times New Roman" w:hAnsi="Times New Roman" w:cs="Times New Roman"/>
                <w:i/>
                <w:sz w:val="24"/>
                <w:szCs w:val="24"/>
              </w:rPr>
              <w:t xml:space="preserve"> năm 2020</w:t>
            </w:r>
          </w:p>
        </w:tc>
      </w:tr>
    </w:tbl>
    <w:p w:rsidR="00976BAD" w:rsidRPr="009B16B9" w:rsidRDefault="00976BAD" w:rsidP="00D167DC">
      <w:pPr>
        <w:spacing w:after="0" w:line="312" w:lineRule="auto"/>
        <w:ind w:firstLine="720"/>
        <w:jc w:val="both"/>
        <w:rPr>
          <w:rFonts w:ascii="Times New Roman" w:hAnsi="Times New Roman" w:cs="Times New Roman"/>
          <w:sz w:val="26"/>
          <w:szCs w:val="26"/>
        </w:rPr>
      </w:pPr>
      <w:r w:rsidRPr="009B16B9">
        <w:rPr>
          <w:rFonts w:ascii="Times New Roman" w:hAnsi="Times New Roman"/>
          <w:sz w:val="28"/>
          <w:szCs w:val="28"/>
        </w:rPr>
        <w:tab/>
      </w:r>
      <w:r w:rsidRPr="009B16B9">
        <w:rPr>
          <w:rFonts w:ascii="Times New Roman" w:hAnsi="Times New Roman" w:cs="Times New Roman"/>
          <w:sz w:val="26"/>
          <w:szCs w:val="26"/>
        </w:rPr>
        <w:t xml:space="preserve">Kính gửi: </w:t>
      </w:r>
    </w:p>
    <w:p w:rsidR="00976BAD" w:rsidRPr="009B16B9" w:rsidRDefault="00976BAD" w:rsidP="00965C8A">
      <w:pPr>
        <w:tabs>
          <w:tab w:val="left" w:pos="1843"/>
          <w:tab w:val="left" w:pos="2835"/>
        </w:tabs>
        <w:spacing w:after="0" w:line="276" w:lineRule="auto"/>
        <w:ind w:right="-285"/>
        <w:jc w:val="both"/>
        <w:rPr>
          <w:rFonts w:ascii="Times New Roman" w:hAnsi="Times New Roman" w:cs="Times New Roman"/>
          <w:sz w:val="26"/>
          <w:szCs w:val="26"/>
        </w:rPr>
      </w:pPr>
      <w:r w:rsidRPr="009B16B9">
        <w:rPr>
          <w:rFonts w:ascii="Times New Roman" w:hAnsi="Times New Roman" w:cs="Times New Roman"/>
          <w:sz w:val="26"/>
          <w:szCs w:val="26"/>
        </w:rPr>
        <w:t xml:space="preserve">                      </w:t>
      </w:r>
      <w:r w:rsidR="00965C8A">
        <w:rPr>
          <w:rFonts w:ascii="Times New Roman" w:hAnsi="Times New Roman" w:cs="Times New Roman"/>
          <w:sz w:val="26"/>
          <w:szCs w:val="26"/>
        </w:rPr>
        <w:tab/>
      </w:r>
      <w:r w:rsidRPr="009B16B9">
        <w:rPr>
          <w:rFonts w:ascii="Times New Roman" w:hAnsi="Times New Roman" w:cs="Times New Roman"/>
          <w:sz w:val="26"/>
          <w:szCs w:val="26"/>
        </w:rPr>
        <w:t xml:space="preserve">- Phòng Giáo dục và Đào tạo các huyện, thị xã, thành phố;  </w:t>
      </w:r>
    </w:p>
    <w:p w:rsidR="00976BAD" w:rsidRPr="009B16B9" w:rsidRDefault="00976BAD" w:rsidP="00965C8A">
      <w:pPr>
        <w:tabs>
          <w:tab w:val="left" w:pos="1701"/>
        </w:tabs>
        <w:spacing w:after="0" w:line="276" w:lineRule="auto"/>
        <w:ind w:right="-285"/>
        <w:jc w:val="both"/>
        <w:rPr>
          <w:rFonts w:ascii="Times New Roman" w:hAnsi="Times New Roman" w:cs="Times New Roman"/>
          <w:sz w:val="26"/>
          <w:szCs w:val="26"/>
          <w:lang w:val="en-US"/>
        </w:rPr>
      </w:pPr>
      <w:r w:rsidRPr="009B16B9">
        <w:rPr>
          <w:rFonts w:ascii="Times New Roman" w:hAnsi="Times New Roman" w:cs="Times New Roman"/>
          <w:sz w:val="26"/>
          <w:szCs w:val="26"/>
        </w:rPr>
        <w:t xml:space="preserve">                     </w:t>
      </w:r>
      <w:r w:rsidR="00965C8A">
        <w:rPr>
          <w:rFonts w:ascii="Times New Roman" w:hAnsi="Times New Roman" w:cs="Times New Roman"/>
          <w:sz w:val="26"/>
          <w:szCs w:val="26"/>
        </w:rPr>
        <w:tab/>
      </w:r>
      <w:r w:rsidRPr="009B16B9">
        <w:rPr>
          <w:rFonts w:ascii="Times New Roman" w:hAnsi="Times New Roman" w:cs="Times New Roman"/>
          <w:sz w:val="26"/>
          <w:szCs w:val="26"/>
        </w:rPr>
        <w:t xml:space="preserve"> - Các Trường Trung học phổ thông, trường phổ thông có nhiều cấp học;</w:t>
      </w:r>
    </w:p>
    <w:p w:rsidR="0006247D" w:rsidRPr="009B16B9" w:rsidRDefault="0006247D" w:rsidP="00965C8A">
      <w:pPr>
        <w:tabs>
          <w:tab w:val="left" w:pos="1701"/>
        </w:tabs>
        <w:spacing w:after="0" w:line="276" w:lineRule="auto"/>
        <w:ind w:right="-285"/>
        <w:jc w:val="both"/>
        <w:rPr>
          <w:rFonts w:ascii="Times New Roman" w:hAnsi="Times New Roman" w:cs="Times New Roman"/>
          <w:sz w:val="26"/>
          <w:szCs w:val="26"/>
          <w:lang w:val="en-US"/>
        </w:rPr>
      </w:pPr>
      <w:r w:rsidRPr="009B16B9">
        <w:rPr>
          <w:rFonts w:ascii="Times New Roman" w:hAnsi="Times New Roman" w:cs="Times New Roman"/>
          <w:sz w:val="26"/>
          <w:szCs w:val="26"/>
          <w:lang w:val="en-US"/>
        </w:rPr>
        <w:t xml:space="preserve">                     </w:t>
      </w:r>
      <w:r w:rsidR="00965C8A">
        <w:rPr>
          <w:rFonts w:ascii="Times New Roman" w:hAnsi="Times New Roman" w:cs="Times New Roman"/>
          <w:sz w:val="26"/>
          <w:szCs w:val="26"/>
          <w:lang w:val="en-US"/>
        </w:rPr>
        <w:tab/>
      </w:r>
      <w:r w:rsidRPr="009B16B9">
        <w:rPr>
          <w:rFonts w:ascii="Times New Roman" w:hAnsi="Times New Roman" w:cs="Times New Roman"/>
          <w:sz w:val="26"/>
          <w:szCs w:val="26"/>
          <w:lang w:val="en-US"/>
        </w:rPr>
        <w:t xml:space="preserve"> - Giám đốc Trung tâm GDNN-GDTX</w:t>
      </w:r>
      <w:r w:rsidR="0090183E" w:rsidRPr="009B16B9">
        <w:rPr>
          <w:rFonts w:ascii="Times New Roman" w:hAnsi="Times New Roman" w:cs="Times New Roman"/>
          <w:sz w:val="26"/>
          <w:szCs w:val="26"/>
          <w:lang w:val="en-US"/>
        </w:rPr>
        <w:t xml:space="preserve"> </w:t>
      </w:r>
      <w:r w:rsidR="009B16B9" w:rsidRPr="009B16B9">
        <w:rPr>
          <w:rFonts w:ascii="Times New Roman" w:hAnsi="Times New Roman" w:cs="Times New Roman"/>
          <w:sz w:val="26"/>
          <w:szCs w:val="26"/>
        </w:rPr>
        <w:t xml:space="preserve">huyện, thị xã, thành phố;  </w:t>
      </w:r>
    </w:p>
    <w:p w:rsidR="00976BAD" w:rsidRPr="009B16B9" w:rsidRDefault="006A36B7" w:rsidP="00965C8A">
      <w:pPr>
        <w:tabs>
          <w:tab w:val="left" w:pos="1701"/>
        </w:tabs>
        <w:spacing w:after="0" w:line="276" w:lineRule="auto"/>
        <w:ind w:right="-285"/>
        <w:jc w:val="both"/>
        <w:rPr>
          <w:rFonts w:ascii="Times New Roman" w:hAnsi="Times New Roman" w:cs="Times New Roman"/>
          <w:sz w:val="26"/>
          <w:szCs w:val="26"/>
          <w:lang w:val="en-US"/>
        </w:rPr>
      </w:pPr>
      <w:r w:rsidRPr="009B16B9">
        <w:rPr>
          <w:rFonts w:ascii="Times New Roman" w:hAnsi="Times New Roman" w:cs="Times New Roman"/>
          <w:sz w:val="26"/>
          <w:szCs w:val="26"/>
          <w:lang w:val="en-US"/>
        </w:rPr>
        <w:t xml:space="preserve">                     </w:t>
      </w:r>
      <w:r w:rsidR="00965C8A">
        <w:rPr>
          <w:rFonts w:ascii="Times New Roman" w:hAnsi="Times New Roman" w:cs="Times New Roman"/>
          <w:sz w:val="26"/>
          <w:szCs w:val="26"/>
          <w:lang w:val="en-US"/>
        </w:rPr>
        <w:tab/>
      </w:r>
      <w:r w:rsidRPr="009B16B9">
        <w:rPr>
          <w:rFonts w:ascii="Times New Roman" w:hAnsi="Times New Roman" w:cs="Times New Roman"/>
          <w:sz w:val="26"/>
          <w:szCs w:val="26"/>
          <w:lang w:val="en-US"/>
        </w:rPr>
        <w:t xml:space="preserve"> </w:t>
      </w:r>
      <w:r w:rsidR="00976BAD" w:rsidRPr="009B16B9">
        <w:rPr>
          <w:rFonts w:ascii="Times New Roman" w:hAnsi="Times New Roman" w:cs="Times New Roman"/>
          <w:sz w:val="26"/>
          <w:szCs w:val="26"/>
        </w:rPr>
        <w:t>- Trung tâm Hỗ trợ phát triển giáo dục hòa nhập trẻ khuyết tật</w:t>
      </w:r>
      <w:r w:rsidR="009B16B9" w:rsidRPr="009B16B9">
        <w:rPr>
          <w:rFonts w:ascii="Times New Roman" w:hAnsi="Times New Roman" w:cs="Times New Roman"/>
          <w:sz w:val="26"/>
          <w:szCs w:val="26"/>
          <w:lang w:val="en-US"/>
        </w:rPr>
        <w:t>.</w:t>
      </w:r>
    </w:p>
    <w:p w:rsidR="00976BAD" w:rsidRPr="009B16B9" w:rsidRDefault="00976BAD" w:rsidP="00965C8A">
      <w:pPr>
        <w:autoSpaceDE w:val="0"/>
        <w:autoSpaceDN w:val="0"/>
        <w:adjustRightInd w:val="0"/>
        <w:spacing w:after="0" w:line="276" w:lineRule="auto"/>
        <w:ind w:right="-285" w:firstLine="709"/>
        <w:jc w:val="both"/>
        <w:rPr>
          <w:rFonts w:ascii="Times New Roman" w:hAnsi="Times New Roman" w:cs="Times New Roman"/>
          <w:sz w:val="26"/>
          <w:szCs w:val="26"/>
          <w:lang w:val="cs-CZ"/>
        </w:rPr>
      </w:pPr>
    </w:p>
    <w:p w:rsidR="00D167DC" w:rsidRPr="009B16B9" w:rsidRDefault="00976BAD" w:rsidP="00965C8A">
      <w:pPr>
        <w:autoSpaceDE w:val="0"/>
        <w:autoSpaceDN w:val="0"/>
        <w:adjustRightInd w:val="0"/>
        <w:spacing w:after="0" w:line="276" w:lineRule="auto"/>
        <w:ind w:right="-285" w:firstLine="709"/>
        <w:jc w:val="both"/>
        <w:rPr>
          <w:rFonts w:ascii="Times New Roman" w:hAnsi="Times New Roman" w:cs="Times New Roman"/>
          <w:sz w:val="26"/>
          <w:szCs w:val="26"/>
          <w:lang w:val="cs-CZ"/>
        </w:rPr>
      </w:pPr>
      <w:r w:rsidRPr="009B16B9">
        <w:rPr>
          <w:rFonts w:ascii="Times New Roman" w:hAnsi="Times New Roman" w:cs="Times New Roman"/>
          <w:sz w:val="26"/>
          <w:szCs w:val="26"/>
        </w:rPr>
        <w:t>Thực hiện</w:t>
      </w:r>
      <w:r w:rsidRPr="009B16B9">
        <w:rPr>
          <w:rFonts w:ascii="Times New Roman" w:hAnsi="Times New Roman" w:cs="Times New Roman"/>
          <w:sz w:val="26"/>
          <w:szCs w:val="26"/>
          <w:lang w:val="cs-CZ"/>
        </w:rPr>
        <w:t xml:space="preserve"> Chỉ thị số 666/CT-BGDĐT ngày 24/8/2020 của Bộ trưởng Bộ Giáo dục và Đào tạo (GD&amp;ĐT) về nhiệm vụ và giải pháp năm học 2020 - 2021 của ngành Giáo dục; </w:t>
      </w:r>
      <w:r w:rsidR="00D167DC" w:rsidRPr="009B16B9">
        <w:rPr>
          <w:rFonts w:ascii="Times New Roman" w:hAnsi="Times New Roman" w:cs="Times New Roman"/>
          <w:sz w:val="26"/>
          <w:szCs w:val="26"/>
          <w:lang w:val="cs-CZ"/>
        </w:rPr>
        <w:t>Chỉ thị số 14/CT-UBND ngày 18/9/2020 của UBND tỉnh về nhiệm vụ chủ yếu năm học 2020-2021 của ngành Giáo dục và Đào tạo tỉnh Đắk Lắk;</w:t>
      </w:r>
    </w:p>
    <w:p w:rsidR="00976BAD" w:rsidRPr="009B16B9" w:rsidRDefault="00976BAD" w:rsidP="00965C8A">
      <w:pPr>
        <w:autoSpaceDE w:val="0"/>
        <w:autoSpaceDN w:val="0"/>
        <w:adjustRightInd w:val="0"/>
        <w:spacing w:after="0" w:line="276" w:lineRule="auto"/>
        <w:ind w:right="-285" w:firstLine="709"/>
        <w:jc w:val="both"/>
        <w:rPr>
          <w:rFonts w:ascii="Times New Roman" w:hAnsi="Times New Roman" w:cs="Times New Roman"/>
          <w:sz w:val="26"/>
          <w:szCs w:val="26"/>
        </w:rPr>
      </w:pPr>
      <w:r w:rsidRPr="009B16B9">
        <w:rPr>
          <w:rFonts w:ascii="Times New Roman" w:hAnsi="Times New Roman" w:cs="Times New Roman"/>
          <w:sz w:val="26"/>
          <w:szCs w:val="26"/>
        </w:rPr>
        <w:t>Thực hiện</w:t>
      </w:r>
      <w:r w:rsidR="00CC34E9" w:rsidRPr="009B16B9">
        <w:rPr>
          <w:rFonts w:ascii="Times New Roman" w:hAnsi="Times New Roman" w:cs="Times New Roman"/>
          <w:sz w:val="26"/>
          <w:szCs w:val="26"/>
          <w:lang w:val="en-US"/>
        </w:rPr>
        <w:t xml:space="preserve"> </w:t>
      </w:r>
      <w:r w:rsidRPr="009B16B9">
        <w:rPr>
          <w:rFonts w:ascii="Times New Roman" w:hAnsi="Times New Roman" w:cs="Times New Roman"/>
          <w:sz w:val="26"/>
          <w:szCs w:val="26"/>
        </w:rPr>
        <w:t xml:space="preserve">Quyết định số 1872/QĐ-UBND ngày 18/8/2020 của UBND tỉnh Đắk Lắk về việc ban hành Khung kế hoạch thời gian năm học 2020-2021 đối với giáo dục mầm non, giáo dục phổ thông và giáo dục thường xuyên; </w:t>
      </w:r>
    </w:p>
    <w:p w:rsidR="00976BAD" w:rsidRPr="009B16B9" w:rsidRDefault="00976BAD" w:rsidP="00965C8A">
      <w:pPr>
        <w:tabs>
          <w:tab w:val="left" w:pos="3705"/>
        </w:tabs>
        <w:spacing w:after="0" w:line="276" w:lineRule="auto"/>
        <w:ind w:right="-285" w:firstLine="709"/>
        <w:jc w:val="both"/>
        <w:outlineLvl w:val="0"/>
        <w:rPr>
          <w:rFonts w:ascii="Times New Roman" w:hAnsi="Times New Roman" w:cs="Times New Roman"/>
          <w:sz w:val="26"/>
          <w:szCs w:val="26"/>
        </w:rPr>
      </w:pPr>
      <w:r w:rsidRPr="009B16B9">
        <w:rPr>
          <w:rFonts w:ascii="Times New Roman" w:hAnsi="Times New Roman" w:cs="Times New Roman"/>
          <w:sz w:val="26"/>
          <w:szCs w:val="26"/>
        </w:rPr>
        <w:t>Sở Giáo dục và Đào tạo (GDĐT) hướng dẫn các phòng GDĐT; Trường Trung học phổ thông, trường phổ thông có nhiều cấp học; Trung tâm Hỗ trợ phát triển giáo dục hòa nhập trẻ khuyết tật (gọi chung là các nhà trường) thực hiện nhiệm vụ giáo dục học sinh khuyết tật năm học 2020-2021 như sau:</w:t>
      </w:r>
    </w:p>
    <w:p w:rsidR="00976BAD" w:rsidRPr="009B16B9" w:rsidRDefault="00976BAD" w:rsidP="00965C8A">
      <w:pPr>
        <w:spacing w:after="0" w:line="276" w:lineRule="auto"/>
        <w:ind w:right="-285" w:firstLine="720"/>
        <w:jc w:val="both"/>
        <w:rPr>
          <w:rFonts w:ascii="Times New Roman" w:hAnsi="Times New Roman" w:cs="Times New Roman"/>
          <w:b/>
          <w:bCs/>
          <w:sz w:val="26"/>
          <w:szCs w:val="26"/>
        </w:rPr>
      </w:pPr>
      <w:r w:rsidRPr="009B16B9">
        <w:rPr>
          <w:rFonts w:ascii="Times New Roman" w:hAnsi="Times New Roman" w:cs="Times New Roman"/>
          <w:b/>
          <w:bCs/>
          <w:sz w:val="26"/>
          <w:szCs w:val="26"/>
        </w:rPr>
        <w:t>A. NHIỆM VỤ CHUNG</w:t>
      </w:r>
    </w:p>
    <w:p w:rsidR="00976BAD" w:rsidRPr="009B16B9" w:rsidRDefault="00976BAD" w:rsidP="00965C8A">
      <w:pPr>
        <w:autoSpaceDE w:val="0"/>
        <w:autoSpaceDN w:val="0"/>
        <w:adjustRightInd w:val="0"/>
        <w:spacing w:after="0" w:line="276" w:lineRule="auto"/>
        <w:ind w:right="-285" w:firstLine="709"/>
        <w:jc w:val="both"/>
        <w:rPr>
          <w:rFonts w:ascii="Times New Roman" w:hAnsi="Times New Roman" w:cs="Times New Roman"/>
          <w:sz w:val="26"/>
          <w:szCs w:val="26"/>
          <w:lang w:val="cs-CZ"/>
        </w:rPr>
      </w:pPr>
      <w:r w:rsidRPr="009B16B9">
        <w:rPr>
          <w:rFonts w:ascii="Times New Roman" w:hAnsi="Times New Roman" w:cs="Times New Roman"/>
          <w:sz w:val="26"/>
          <w:szCs w:val="26"/>
        </w:rPr>
        <w:t xml:space="preserve">1. </w:t>
      </w:r>
      <w:r w:rsidR="00A30477" w:rsidRPr="009B16B9">
        <w:rPr>
          <w:rFonts w:ascii="Times New Roman" w:hAnsi="Times New Roman" w:cs="Times New Roman"/>
          <w:sz w:val="26"/>
          <w:szCs w:val="26"/>
        </w:rPr>
        <w:t>N</w:t>
      </w:r>
      <w:r w:rsidRPr="009B16B9">
        <w:rPr>
          <w:rFonts w:ascii="Times New Roman" w:hAnsi="Times New Roman" w:cs="Times New Roman"/>
          <w:sz w:val="26"/>
          <w:szCs w:val="26"/>
        </w:rPr>
        <w:t xml:space="preserve">âng cao chất lượng giáo dục đối với </w:t>
      </w:r>
      <w:r w:rsidR="00A30477" w:rsidRPr="009B16B9">
        <w:rPr>
          <w:rFonts w:ascii="Times New Roman" w:hAnsi="Times New Roman" w:cs="Times New Roman"/>
          <w:sz w:val="26"/>
          <w:szCs w:val="26"/>
        </w:rPr>
        <w:t>học sinh</w:t>
      </w:r>
      <w:r w:rsidRPr="009B16B9">
        <w:rPr>
          <w:rFonts w:ascii="Times New Roman" w:hAnsi="Times New Roman" w:cs="Times New Roman"/>
          <w:sz w:val="26"/>
          <w:szCs w:val="26"/>
        </w:rPr>
        <w:t xml:space="preserve"> khuyết tật (TKT) theo </w:t>
      </w:r>
      <w:r w:rsidR="00B35D96" w:rsidRPr="009B16B9">
        <w:rPr>
          <w:rFonts w:ascii="Times New Roman" w:hAnsi="Times New Roman" w:cs="Times New Roman"/>
          <w:sz w:val="26"/>
          <w:szCs w:val="26"/>
          <w:lang w:val="cs-CZ"/>
        </w:rPr>
        <w:t xml:space="preserve">Chỉ thị số 39-CT/TW ngày 01/11/2019 của Ban Bí thư về tăng cường sự lãnh đạo của Đảng đối với công tác người khuyết tật; </w:t>
      </w:r>
      <w:r w:rsidRPr="009B16B9">
        <w:rPr>
          <w:rFonts w:ascii="Times New Roman" w:hAnsi="Times New Roman" w:cs="Times New Roman"/>
          <w:sz w:val="26"/>
          <w:szCs w:val="26"/>
        </w:rPr>
        <w:t>Luật Người khuyết tật và các văn bản quy phạm pháp luật về giáo dục người khuyết tật. Tích cực tham mưu với Ủy ban nhân dân các cấp trong việc xây dựng kế hoạch triển khai Nghị định số 28/2012/NĐ-CP ngày 10/4/2012 Quy định chi tiết và hướng dẫn thi hành một số điều của Luật Người khuyết tật; Thông tư Liên tịch số 42/2013/TTLT-</w:t>
      </w:r>
      <w:r w:rsidR="001F6458" w:rsidRPr="009B16B9">
        <w:rPr>
          <w:rFonts w:ascii="Times New Roman" w:hAnsi="Times New Roman" w:cs="Times New Roman"/>
          <w:sz w:val="26"/>
          <w:szCs w:val="26"/>
        </w:rPr>
        <w:t>BGDĐT-BLĐTBXH-BTC ngày 31</w:t>
      </w:r>
      <w:r w:rsidR="001F6458" w:rsidRPr="009B16B9">
        <w:rPr>
          <w:rFonts w:ascii="Times New Roman" w:hAnsi="Times New Roman" w:cs="Times New Roman"/>
          <w:sz w:val="26"/>
          <w:szCs w:val="26"/>
          <w:lang w:val="en-US"/>
        </w:rPr>
        <w:t>/</w:t>
      </w:r>
      <w:r w:rsidR="001F6458" w:rsidRPr="009B16B9">
        <w:rPr>
          <w:rFonts w:ascii="Times New Roman" w:hAnsi="Times New Roman" w:cs="Times New Roman"/>
          <w:sz w:val="26"/>
          <w:szCs w:val="26"/>
        </w:rPr>
        <w:t>12</w:t>
      </w:r>
      <w:r w:rsidR="001F6458" w:rsidRPr="009B16B9">
        <w:rPr>
          <w:rFonts w:ascii="Times New Roman" w:hAnsi="Times New Roman" w:cs="Times New Roman"/>
          <w:sz w:val="26"/>
          <w:szCs w:val="26"/>
          <w:lang w:val="en-US"/>
        </w:rPr>
        <w:t>/</w:t>
      </w:r>
      <w:r w:rsidR="001F6458" w:rsidRPr="009B16B9">
        <w:rPr>
          <w:rFonts w:ascii="Times New Roman" w:hAnsi="Times New Roman" w:cs="Times New Roman"/>
          <w:sz w:val="26"/>
          <w:szCs w:val="26"/>
        </w:rPr>
        <w:t>2013</w:t>
      </w:r>
      <w:r w:rsidRPr="009B16B9">
        <w:rPr>
          <w:rFonts w:ascii="Times New Roman" w:hAnsi="Times New Roman" w:cs="Times New Roman"/>
          <w:sz w:val="26"/>
          <w:szCs w:val="26"/>
        </w:rPr>
        <w:t xml:space="preserve"> </w:t>
      </w:r>
      <w:r w:rsidR="0006247D" w:rsidRPr="009B16B9">
        <w:rPr>
          <w:rFonts w:ascii="Times New Roman" w:hAnsi="Times New Roman" w:cs="Times New Roman"/>
          <w:sz w:val="26"/>
          <w:szCs w:val="26"/>
          <w:lang w:val="en-US"/>
        </w:rPr>
        <w:t>q</w:t>
      </w:r>
      <w:r w:rsidRPr="009B16B9">
        <w:rPr>
          <w:rFonts w:ascii="Times New Roman" w:hAnsi="Times New Roman" w:cs="Times New Roman"/>
          <w:sz w:val="26"/>
          <w:szCs w:val="26"/>
        </w:rPr>
        <w:t>uy định chính sách về giáo dục đối với người khuyết tật; Thông tư số 03/2018/TT- BGDĐT ngày 29/1/2018 của Bộ trưởng Bộ Giáo dục và Đào tạo</w:t>
      </w:r>
      <w:r w:rsidR="0006247D" w:rsidRPr="009B16B9">
        <w:rPr>
          <w:rFonts w:ascii="Times New Roman" w:hAnsi="Times New Roman" w:cs="Times New Roman"/>
          <w:sz w:val="26"/>
          <w:szCs w:val="26"/>
          <w:lang w:val="en-US"/>
        </w:rPr>
        <w:t xml:space="preserve"> (Bộ GDĐT)</w:t>
      </w:r>
      <w:r w:rsidRPr="009B16B9">
        <w:rPr>
          <w:rFonts w:ascii="Times New Roman" w:hAnsi="Times New Roman" w:cs="Times New Roman"/>
          <w:sz w:val="26"/>
          <w:szCs w:val="26"/>
        </w:rPr>
        <w:t xml:space="preserve"> về việc </w:t>
      </w:r>
      <w:r w:rsidR="0006247D" w:rsidRPr="009B16B9">
        <w:rPr>
          <w:rFonts w:ascii="Times New Roman" w:hAnsi="Times New Roman" w:cs="Times New Roman"/>
          <w:sz w:val="26"/>
          <w:szCs w:val="26"/>
          <w:lang w:val="en-US"/>
        </w:rPr>
        <w:t>b</w:t>
      </w:r>
      <w:r w:rsidRPr="009B16B9">
        <w:rPr>
          <w:rFonts w:ascii="Times New Roman" w:hAnsi="Times New Roman" w:cs="Times New Roman"/>
          <w:sz w:val="26"/>
          <w:szCs w:val="26"/>
        </w:rPr>
        <w:t xml:space="preserve">an hành </w:t>
      </w:r>
      <w:r w:rsidR="0006247D" w:rsidRPr="009B16B9">
        <w:rPr>
          <w:rFonts w:ascii="Times New Roman" w:hAnsi="Times New Roman" w:cs="Times New Roman"/>
          <w:sz w:val="26"/>
          <w:szCs w:val="26"/>
          <w:lang w:val="en-US"/>
        </w:rPr>
        <w:t>q</w:t>
      </w:r>
      <w:r w:rsidRPr="009B16B9">
        <w:rPr>
          <w:rFonts w:ascii="Times New Roman" w:hAnsi="Times New Roman" w:cs="Times New Roman"/>
          <w:sz w:val="26"/>
          <w:szCs w:val="26"/>
        </w:rPr>
        <w:t>uy định về giáo dục hòa nhập đối với người khuyết tật; Thông tư liên tịch số</w:t>
      </w:r>
      <w:r w:rsidR="00B35D96" w:rsidRPr="009B16B9">
        <w:rPr>
          <w:rFonts w:ascii="Times New Roman" w:hAnsi="Times New Roman" w:cs="Times New Roman"/>
          <w:sz w:val="26"/>
          <w:szCs w:val="26"/>
          <w:lang w:val="en-US"/>
        </w:rPr>
        <w:t xml:space="preserve"> </w:t>
      </w:r>
      <w:r w:rsidRPr="009B16B9">
        <w:rPr>
          <w:rFonts w:ascii="Times New Roman" w:hAnsi="Times New Roman" w:cs="Times New Roman"/>
          <w:sz w:val="26"/>
          <w:szCs w:val="26"/>
        </w:rPr>
        <w:t xml:space="preserve">58/2012/TTLT-BGDĐT-BLĐTBXH ngày 28/12/2012 </w:t>
      </w:r>
      <w:r w:rsidR="0006247D" w:rsidRPr="009B16B9">
        <w:rPr>
          <w:rFonts w:ascii="Times New Roman" w:hAnsi="Times New Roman" w:cs="Times New Roman"/>
          <w:sz w:val="26"/>
          <w:szCs w:val="26"/>
          <w:lang w:val="en-US"/>
        </w:rPr>
        <w:t>của Bộ GDĐT-Bộ Lao động-Thương binh và xã hội q</w:t>
      </w:r>
      <w:r w:rsidRPr="009B16B9">
        <w:rPr>
          <w:rFonts w:ascii="Times New Roman" w:hAnsi="Times New Roman" w:cs="Times New Roman"/>
          <w:sz w:val="26"/>
          <w:szCs w:val="26"/>
        </w:rPr>
        <w:t>uy định về điều kiện và thủ tục thành lập, hoạt động, đình chỉ hoạt động, tổ chức lại, giải thể trung tâm hỗ trợ phát triển giáo dục hòa nhập.</w:t>
      </w:r>
    </w:p>
    <w:p w:rsidR="00976BAD" w:rsidRPr="009B16B9" w:rsidRDefault="00976BAD" w:rsidP="00965C8A">
      <w:pPr>
        <w:spacing w:after="0" w:line="276" w:lineRule="auto"/>
        <w:ind w:right="-285" w:firstLine="720"/>
        <w:jc w:val="both"/>
        <w:rPr>
          <w:rFonts w:ascii="Times New Roman" w:hAnsi="Times New Roman" w:cs="Times New Roman"/>
          <w:sz w:val="26"/>
          <w:szCs w:val="26"/>
          <w:lang w:val="pl-PL"/>
        </w:rPr>
      </w:pPr>
      <w:r w:rsidRPr="009B16B9">
        <w:rPr>
          <w:rFonts w:ascii="Times New Roman" w:hAnsi="Times New Roman" w:cs="Times New Roman"/>
          <w:sz w:val="26"/>
          <w:szCs w:val="26"/>
        </w:rPr>
        <w:t>2. Rà soát, sắp xế</w:t>
      </w:r>
      <w:r w:rsidR="0006247D" w:rsidRPr="009B16B9">
        <w:rPr>
          <w:rFonts w:ascii="Times New Roman" w:hAnsi="Times New Roman" w:cs="Times New Roman"/>
          <w:sz w:val="26"/>
          <w:szCs w:val="26"/>
        </w:rPr>
        <w:t>p</w:t>
      </w:r>
      <w:r w:rsidR="0006247D" w:rsidRPr="009B16B9">
        <w:rPr>
          <w:rFonts w:ascii="Times New Roman" w:hAnsi="Times New Roman" w:cs="Times New Roman"/>
          <w:sz w:val="26"/>
          <w:szCs w:val="26"/>
          <w:lang w:val="en-US"/>
        </w:rPr>
        <w:t xml:space="preserve">, bố trí </w:t>
      </w:r>
      <w:r w:rsidRPr="009B16B9">
        <w:rPr>
          <w:rFonts w:ascii="Times New Roman" w:hAnsi="Times New Roman" w:cs="Times New Roman"/>
          <w:sz w:val="26"/>
          <w:szCs w:val="26"/>
        </w:rPr>
        <w:t xml:space="preserve">đội ngũ </w:t>
      </w:r>
      <w:r w:rsidRPr="009B16B9">
        <w:rPr>
          <w:rFonts w:ascii="Times New Roman" w:hAnsi="Times New Roman" w:cs="Times New Roman"/>
          <w:sz w:val="26"/>
          <w:szCs w:val="26"/>
          <w:lang w:val="pl-PL"/>
        </w:rPr>
        <w:t xml:space="preserve">giáo viên, nhân viên </w:t>
      </w:r>
      <w:r w:rsidRPr="009B16B9">
        <w:rPr>
          <w:rFonts w:ascii="Times New Roman" w:hAnsi="Times New Roman" w:cs="Times New Roman"/>
          <w:sz w:val="26"/>
          <w:szCs w:val="26"/>
        </w:rPr>
        <w:t>hỗ trợ trên cơ sở vị trí, việc làm</w:t>
      </w:r>
      <w:r w:rsidRPr="009B16B9">
        <w:rPr>
          <w:rFonts w:ascii="Times New Roman" w:hAnsi="Times New Roman" w:cs="Times New Roman"/>
          <w:sz w:val="26"/>
          <w:szCs w:val="26"/>
          <w:lang w:val="pl-PL"/>
        </w:rPr>
        <w:t xml:space="preserve"> quy định tại Thông tư số 16</w:t>
      </w:r>
      <w:r w:rsidRPr="009B16B9">
        <w:rPr>
          <w:rFonts w:ascii="Times New Roman" w:hAnsi="Times New Roman" w:cs="Times New Roman"/>
          <w:sz w:val="26"/>
          <w:szCs w:val="26"/>
        </w:rPr>
        <w:t>/</w:t>
      </w:r>
      <w:r w:rsidRPr="009B16B9">
        <w:rPr>
          <w:rFonts w:ascii="Times New Roman" w:hAnsi="Times New Roman" w:cs="Times New Roman"/>
          <w:sz w:val="26"/>
          <w:szCs w:val="26"/>
          <w:lang w:val="pl-PL"/>
        </w:rPr>
        <w:t>2017</w:t>
      </w:r>
      <w:r w:rsidRPr="009B16B9">
        <w:rPr>
          <w:rFonts w:ascii="Times New Roman" w:hAnsi="Times New Roman" w:cs="Times New Roman"/>
          <w:sz w:val="26"/>
          <w:szCs w:val="26"/>
        </w:rPr>
        <w:t>/</w:t>
      </w:r>
      <w:r w:rsidRPr="009B16B9">
        <w:rPr>
          <w:rFonts w:ascii="Times New Roman" w:hAnsi="Times New Roman" w:cs="Times New Roman"/>
          <w:sz w:val="26"/>
          <w:szCs w:val="26"/>
          <w:lang w:val="pl-PL"/>
        </w:rPr>
        <w:t>TT-BGDĐT ngày 12</w:t>
      </w:r>
      <w:r w:rsidRPr="009B16B9">
        <w:rPr>
          <w:rFonts w:ascii="Times New Roman" w:hAnsi="Times New Roman" w:cs="Times New Roman"/>
          <w:sz w:val="26"/>
          <w:szCs w:val="26"/>
        </w:rPr>
        <w:t>/</w:t>
      </w:r>
      <w:r w:rsidRPr="009B16B9">
        <w:rPr>
          <w:rFonts w:ascii="Times New Roman" w:hAnsi="Times New Roman" w:cs="Times New Roman"/>
          <w:sz w:val="26"/>
          <w:szCs w:val="26"/>
          <w:lang w:val="pl-PL"/>
        </w:rPr>
        <w:t>7</w:t>
      </w:r>
      <w:r w:rsidRPr="009B16B9">
        <w:rPr>
          <w:rFonts w:ascii="Times New Roman" w:hAnsi="Times New Roman" w:cs="Times New Roman"/>
          <w:sz w:val="26"/>
          <w:szCs w:val="26"/>
        </w:rPr>
        <w:t>/</w:t>
      </w:r>
      <w:r w:rsidRPr="009B16B9">
        <w:rPr>
          <w:rFonts w:ascii="Times New Roman" w:hAnsi="Times New Roman" w:cs="Times New Roman"/>
          <w:sz w:val="26"/>
          <w:szCs w:val="26"/>
          <w:lang w:val="pl-PL"/>
        </w:rPr>
        <w:t xml:space="preserve">2017 của Bộ Giáo dục và Đào tạo (Bộ GDĐT) về hướng dẫn danh </w:t>
      </w:r>
      <w:r w:rsidRPr="009B16B9">
        <w:rPr>
          <w:rFonts w:ascii="Times New Roman" w:hAnsi="Times New Roman" w:cs="Times New Roman"/>
          <w:sz w:val="26"/>
          <w:szCs w:val="26"/>
        </w:rPr>
        <w:t>mục</w:t>
      </w:r>
      <w:r w:rsidRPr="009B16B9">
        <w:rPr>
          <w:rFonts w:ascii="Times New Roman" w:hAnsi="Times New Roman" w:cs="Times New Roman"/>
          <w:sz w:val="26"/>
          <w:szCs w:val="26"/>
          <w:lang w:val="pl-PL"/>
        </w:rPr>
        <w:t xml:space="preserve"> khung vị trí việc làm và định mức số lượng người làm việc trong các cơ sở giáo dục phổ thông công lập</w:t>
      </w:r>
      <w:r w:rsidR="0006247D" w:rsidRPr="009B16B9">
        <w:rPr>
          <w:rFonts w:ascii="Times New Roman" w:hAnsi="Times New Roman" w:cs="Times New Roman"/>
          <w:sz w:val="26"/>
          <w:szCs w:val="26"/>
          <w:lang w:val="pl-PL"/>
        </w:rPr>
        <w:t>;</w:t>
      </w:r>
      <w:r w:rsidR="0054705B" w:rsidRPr="009B16B9">
        <w:rPr>
          <w:rFonts w:ascii="Times New Roman" w:hAnsi="Times New Roman" w:cs="Times New Roman"/>
          <w:sz w:val="26"/>
          <w:szCs w:val="26"/>
          <w:lang w:val="pl-PL"/>
        </w:rPr>
        <w:t xml:space="preserve"> Thông tư số 06/2015/TTLT- BGDĐT ngày 16/3/2015 quy định về danh mục khung vị trí việc làm và định mức số lượng người làm việc trong cơ sở GDMN công lập.</w:t>
      </w:r>
    </w:p>
    <w:p w:rsidR="00976BAD" w:rsidRPr="009B16B9" w:rsidRDefault="00976BAD" w:rsidP="00965C8A">
      <w:pPr>
        <w:pStyle w:val="NormalWeb"/>
        <w:spacing w:before="0" w:beforeAutospacing="0" w:after="0" w:afterAutospacing="0" w:line="276" w:lineRule="auto"/>
        <w:ind w:right="-285" w:firstLine="720"/>
        <w:jc w:val="both"/>
        <w:rPr>
          <w:sz w:val="26"/>
          <w:szCs w:val="26"/>
          <w:lang w:val="pl-PL"/>
        </w:rPr>
      </w:pPr>
      <w:r w:rsidRPr="009B16B9">
        <w:rPr>
          <w:sz w:val="26"/>
          <w:szCs w:val="26"/>
          <w:lang w:val="pl-PL"/>
        </w:rPr>
        <w:lastRenderedPageBreak/>
        <w:t xml:space="preserve">3. </w:t>
      </w:r>
      <w:r w:rsidR="0006247D" w:rsidRPr="009B16B9">
        <w:rPr>
          <w:sz w:val="26"/>
          <w:szCs w:val="26"/>
          <w:lang w:val="pl-PL"/>
        </w:rPr>
        <w:t>Tăng cường</w:t>
      </w:r>
      <w:r w:rsidRPr="009B16B9">
        <w:rPr>
          <w:sz w:val="26"/>
          <w:szCs w:val="26"/>
          <w:lang w:val="pl-PL"/>
        </w:rPr>
        <w:t xml:space="preserve"> công tác truyền thông, thông tin, tuyên truyền nâng cao nhận thức </w:t>
      </w:r>
      <w:r w:rsidR="0006247D" w:rsidRPr="009B16B9">
        <w:rPr>
          <w:sz w:val="26"/>
          <w:szCs w:val="26"/>
          <w:lang w:val="pl-PL"/>
        </w:rPr>
        <w:t>của</w:t>
      </w:r>
      <w:r w:rsidRPr="009B16B9">
        <w:rPr>
          <w:sz w:val="26"/>
          <w:szCs w:val="26"/>
          <w:lang w:val="pl-PL"/>
        </w:rPr>
        <w:t xml:space="preserve"> các cấp, các ngành và nhân dân hiểu rõ, hiểu đúng về giáo dục học sinh khuyết tật (HSKT) nói chung và trẻ mắc Hội chứng tự kỷ nói riêng nhằm thực hiện Luật, chính sách quốc gia và công bằng xã hội đối với học sinh khuyết tật. </w:t>
      </w:r>
    </w:p>
    <w:p w:rsidR="00976BAD" w:rsidRPr="009B16B9" w:rsidRDefault="00976BAD" w:rsidP="00965C8A">
      <w:pPr>
        <w:spacing w:after="0" w:line="276" w:lineRule="auto"/>
        <w:ind w:right="-285" w:firstLine="720"/>
        <w:jc w:val="both"/>
        <w:rPr>
          <w:rFonts w:ascii="Times New Roman" w:hAnsi="Times New Roman" w:cs="Times New Roman"/>
          <w:sz w:val="26"/>
          <w:szCs w:val="26"/>
        </w:rPr>
      </w:pPr>
      <w:r w:rsidRPr="009B16B9">
        <w:rPr>
          <w:rFonts w:ascii="Times New Roman" w:hAnsi="Times New Roman" w:cs="Times New Roman"/>
          <w:sz w:val="26"/>
          <w:szCs w:val="26"/>
        </w:rPr>
        <w:t xml:space="preserve">4. Tăng cường công tác bồi dưỡng nâng cao năng lực cho đội ngũ giáo viên và cán bộ quản lí về giáo dục hòa nhập học sinh khuyết tật; thành lập, kiện toàn Ban chỉ đạo giáo dục hoà nhập học sinh khuyết tật các cấp; tích cực huy động cộng đồng tham gia có hiệu quả giáo dục hoà nhập học sinh khuyết tật; đẩy mạnh các hoạt động huy động học sinh khuyết tật ra </w:t>
      </w:r>
      <w:r w:rsidR="00A30477" w:rsidRPr="009B16B9">
        <w:rPr>
          <w:rFonts w:ascii="Times New Roman" w:hAnsi="Times New Roman" w:cs="Times New Roman"/>
          <w:sz w:val="26"/>
          <w:szCs w:val="26"/>
          <w:lang w:val="pl-PL"/>
        </w:rPr>
        <w:t>lớp</w:t>
      </w:r>
      <w:r w:rsidRPr="009B16B9">
        <w:rPr>
          <w:rFonts w:ascii="Times New Roman" w:hAnsi="Times New Roman" w:cs="Times New Roman"/>
          <w:sz w:val="26"/>
          <w:szCs w:val="26"/>
        </w:rPr>
        <w:t xml:space="preserve"> đạt yêu cầu về số lượng và chất lượng.</w:t>
      </w:r>
    </w:p>
    <w:p w:rsidR="00976BAD" w:rsidRPr="009B16B9" w:rsidRDefault="00976BAD" w:rsidP="00965C8A">
      <w:pPr>
        <w:spacing w:after="0" w:line="276" w:lineRule="auto"/>
        <w:ind w:right="-285" w:firstLine="720"/>
        <w:jc w:val="both"/>
        <w:rPr>
          <w:rFonts w:ascii="Times New Roman" w:hAnsi="Times New Roman" w:cs="Times New Roman"/>
          <w:sz w:val="26"/>
          <w:szCs w:val="26"/>
        </w:rPr>
      </w:pPr>
      <w:r w:rsidRPr="009B16B9">
        <w:rPr>
          <w:rFonts w:ascii="Times New Roman" w:hAnsi="Times New Roman" w:cs="Times New Roman"/>
          <w:sz w:val="26"/>
          <w:szCs w:val="26"/>
        </w:rPr>
        <w:t>5. Tạo điều kiện để học sinh khuyết tật được học tập bình đẳng trong các cơ sở giáo dục. Giáo dục học sinh khuyết tật phải phù hợp đối tượng; chủ động điều chỉnh linh hoạt về tổ chức dạy học, chương trình, phương pháp dạy học và đánh giá, xếp loại học sinh khuyết tật.</w:t>
      </w:r>
    </w:p>
    <w:p w:rsidR="00976BAD" w:rsidRPr="009B16B9" w:rsidRDefault="00976BAD" w:rsidP="00965C8A">
      <w:pPr>
        <w:spacing w:after="0" w:line="276" w:lineRule="auto"/>
        <w:ind w:right="-285" w:firstLine="720"/>
        <w:jc w:val="both"/>
        <w:rPr>
          <w:rFonts w:ascii="Times New Roman" w:hAnsi="Times New Roman" w:cs="Times New Roman"/>
          <w:sz w:val="26"/>
          <w:szCs w:val="26"/>
        </w:rPr>
      </w:pPr>
      <w:r w:rsidRPr="009B16B9">
        <w:rPr>
          <w:rFonts w:ascii="Times New Roman" w:hAnsi="Times New Roman" w:cs="Times New Roman"/>
          <w:sz w:val="26"/>
          <w:szCs w:val="26"/>
        </w:rPr>
        <w:t>6. Thực hiện tốt công tác quản lí hồ sơ; công tác tuyển sinh đầu cấp học; công tác điều tra, phát hiện học sinh khuyết tật trên địa bàn nhằm kịp thời tư vấn cho gia đình có biện pháp can thiệp sớm, đưa đến trường học hòa nhập hoặc tham gia các lớp chuyên biệt; hoàn thiện hồ sơ khuyết tật…; Tổ chức dạy học, đánh giá kết quả giáo dục các môn học, hoạt động giáo dục theo chương trình giáo dục phổ thông phù hợp với đối tượng học sinh khuyết tật học hòa nhập (mức độ</w:t>
      </w:r>
      <w:r w:rsidR="00660739" w:rsidRPr="009B16B9">
        <w:rPr>
          <w:rFonts w:ascii="Times New Roman" w:hAnsi="Times New Roman" w:cs="Times New Roman"/>
          <w:sz w:val="26"/>
          <w:szCs w:val="26"/>
        </w:rPr>
        <w:t xml:space="preserve"> khuyết </w:t>
      </w:r>
      <w:r w:rsidRPr="009B16B9">
        <w:rPr>
          <w:rFonts w:ascii="Times New Roman" w:hAnsi="Times New Roman" w:cs="Times New Roman"/>
          <w:sz w:val="26"/>
          <w:szCs w:val="26"/>
        </w:rPr>
        <w:t xml:space="preserve">tật, dạng tật, khả năng, nhu cầu, ...). </w:t>
      </w:r>
    </w:p>
    <w:p w:rsidR="00976BAD" w:rsidRPr="009B16B9" w:rsidRDefault="00976BAD" w:rsidP="00965C8A">
      <w:pPr>
        <w:spacing w:after="0" w:line="276" w:lineRule="auto"/>
        <w:ind w:right="-285" w:firstLine="720"/>
        <w:jc w:val="both"/>
        <w:rPr>
          <w:rFonts w:ascii="Times New Roman" w:hAnsi="Times New Roman" w:cs="Times New Roman"/>
          <w:b/>
          <w:bCs/>
          <w:sz w:val="26"/>
          <w:szCs w:val="26"/>
          <w:lang w:val="pt-BR"/>
        </w:rPr>
      </w:pPr>
      <w:r w:rsidRPr="009B16B9">
        <w:rPr>
          <w:rFonts w:ascii="Times New Roman" w:hAnsi="Times New Roman" w:cs="Times New Roman"/>
          <w:b/>
          <w:bCs/>
          <w:sz w:val="26"/>
          <w:szCs w:val="26"/>
          <w:lang w:val="pt-BR"/>
        </w:rPr>
        <w:t>B. NHIỆM VỤ CỤ THỂ</w:t>
      </w:r>
    </w:p>
    <w:p w:rsidR="00F36AB6" w:rsidRPr="009B16B9" w:rsidRDefault="00976BAD" w:rsidP="00965C8A">
      <w:pPr>
        <w:pStyle w:val="NormalWeb"/>
        <w:spacing w:before="0" w:beforeAutospacing="0" w:after="0" w:afterAutospacing="0" w:line="276" w:lineRule="auto"/>
        <w:ind w:right="-285" w:firstLine="720"/>
        <w:jc w:val="both"/>
        <w:rPr>
          <w:b/>
          <w:sz w:val="26"/>
          <w:szCs w:val="26"/>
        </w:rPr>
      </w:pPr>
      <w:r w:rsidRPr="009B16B9">
        <w:rPr>
          <w:b/>
          <w:sz w:val="26"/>
          <w:szCs w:val="26"/>
        </w:rPr>
        <w:t>1. Tăng cường công tác tuyên truyền về chủ trương chính sách đối với người khuyết tật học hòa nhập, tập trung vào các văn bản sau:</w:t>
      </w:r>
    </w:p>
    <w:p w:rsidR="00F36AB6" w:rsidRPr="009B16B9" w:rsidRDefault="00F36AB6" w:rsidP="00965C8A">
      <w:pPr>
        <w:pStyle w:val="NormalWeb"/>
        <w:spacing w:before="0" w:beforeAutospacing="0" w:after="0" w:afterAutospacing="0" w:line="276" w:lineRule="auto"/>
        <w:ind w:right="-285" w:firstLine="720"/>
        <w:jc w:val="both"/>
        <w:rPr>
          <w:sz w:val="26"/>
          <w:szCs w:val="26"/>
        </w:rPr>
      </w:pPr>
      <w:r w:rsidRPr="009B16B9">
        <w:rPr>
          <w:b/>
          <w:sz w:val="26"/>
          <w:szCs w:val="26"/>
        </w:rPr>
        <w:t xml:space="preserve">- </w:t>
      </w:r>
      <w:r w:rsidR="00976BAD" w:rsidRPr="009B16B9">
        <w:rPr>
          <w:sz w:val="26"/>
          <w:szCs w:val="26"/>
        </w:rPr>
        <w:t>Luật số 51/2010/QH12 ngày 17/6/2010 của Quốc hội nước Cộng hòa xã hội chủ nghĩa Việt Nam về việc ban hành Luật Người khuyết tật;</w:t>
      </w:r>
    </w:p>
    <w:p w:rsidR="00D779F7" w:rsidRPr="009B16B9" w:rsidRDefault="00F36AB6"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w:t>
      </w:r>
      <w:r w:rsidR="00976BAD" w:rsidRPr="009B16B9">
        <w:rPr>
          <w:sz w:val="26"/>
          <w:szCs w:val="26"/>
        </w:rPr>
        <w:t>Nghị định số 28/2012/NĐ-CP ngày 10/4/2012 của Chính phủ về Quy định chi tiết và hướng dẫn thi hành một số điều của Luật người khuyết tật;</w:t>
      </w:r>
    </w:p>
    <w:p w:rsidR="00D779F7" w:rsidRPr="009B16B9" w:rsidRDefault="00D779F7"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Thông tư liên tịch số 42/2013/TTLT-BGDĐT-BLĐTBXH-BTC ngày 31/12/2013 </w:t>
      </w:r>
      <w:r w:rsidR="00CC34E9" w:rsidRPr="009B16B9">
        <w:rPr>
          <w:sz w:val="26"/>
          <w:szCs w:val="26"/>
          <w:lang w:val="en-US"/>
        </w:rPr>
        <w:t>của</w:t>
      </w:r>
      <w:r w:rsidRPr="009B16B9">
        <w:rPr>
          <w:sz w:val="26"/>
          <w:szCs w:val="26"/>
        </w:rPr>
        <w:t xml:space="preserve"> Bộ Giáo dục và Đào tạo - Bộ Lao động - Thương binh và xã hội - Bộ Tài chính - Bộ Y tế </w:t>
      </w:r>
      <w:r w:rsidR="00CC34E9" w:rsidRPr="009B16B9">
        <w:rPr>
          <w:sz w:val="26"/>
          <w:szCs w:val="26"/>
          <w:lang w:val="en-US"/>
        </w:rPr>
        <w:t>q</w:t>
      </w:r>
      <w:r w:rsidRPr="009B16B9">
        <w:rPr>
          <w:sz w:val="26"/>
          <w:szCs w:val="26"/>
        </w:rPr>
        <w:t>uy định chính sách về giáo dục đối với người khuyết tật;</w:t>
      </w:r>
    </w:p>
    <w:p w:rsidR="00D779F7" w:rsidRPr="009B16B9" w:rsidRDefault="00D779F7" w:rsidP="00965C8A">
      <w:pPr>
        <w:pStyle w:val="NormalWeb"/>
        <w:spacing w:before="0" w:beforeAutospacing="0" w:after="0" w:afterAutospacing="0" w:line="276" w:lineRule="auto"/>
        <w:ind w:right="-285" w:firstLine="720"/>
        <w:jc w:val="both"/>
        <w:rPr>
          <w:sz w:val="26"/>
          <w:szCs w:val="26"/>
          <w:lang w:val="en-US"/>
        </w:rPr>
      </w:pPr>
      <w:r w:rsidRPr="009B16B9">
        <w:rPr>
          <w:sz w:val="26"/>
          <w:szCs w:val="26"/>
        </w:rPr>
        <w:t>- Thông tư số 16/2017/TT-BGDĐT ngày 12/07/2017 của Bộ GDĐT hướng dẫn danh mục khung vị trí việc làm và định mức số lượng người làm việc trong các cơ sở giáo dục phổ thông công lập;</w:t>
      </w:r>
    </w:p>
    <w:p w:rsidR="0054705B" w:rsidRPr="009B16B9" w:rsidRDefault="00CC34E9" w:rsidP="00965C8A">
      <w:pPr>
        <w:spacing w:after="0" w:line="276" w:lineRule="auto"/>
        <w:ind w:right="-285" w:firstLine="720"/>
        <w:jc w:val="both"/>
        <w:rPr>
          <w:rFonts w:ascii="Times New Roman" w:hAnsi="Times New Roman" w:cs="Times New Roman"/>
          <w:sz w:val="26"/>
          <w:szCs w:val="26"/>
          <w:lang w:val="pl-PL"/>
        </w:rPr>
      </w:pPr>
      <w:r w:rsidRPr="009B16B9">
        <w:rPr>
          <w:sz w:val="26"/>
          <w:szCs w:val="26"/>
          <w:lang w:val="en-US"/>
        </w:rPr>
        <w:t xml:space="preserve">- </w:t>
      </w:r>
      <w:r w:rsidR="0054705B" w:rsidRPr="009B16B9">
        <w:rPr>
          <w:rFonts w:ascii="Times New Roman" w:hAnsi="Times New Roman" w:cs="Times New Roman"/>
          <w:sz w:val="26"/>
          <w:szCs w:val="26"/>
          <w:lang w:val="pl-PL"/>
        </w:rPr>
        <w:t>Thông tư số 06/2015/TTLT- BGDĐT ngày 16/3/2015 quy định về danh mục khung vị trí việc làm và định mức số lượng người làm việc trong cơ sở GDMN công lập.</w:t>
      </w:r>
    </w:p>
    <w:p w:rsidR="00F36AB6" w:rsidRPr="009B16B9" w:rsidRDefault="00F36AB6"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w:t>
      </w:r>
      <w:r w:rsidR="00976BAD" w:rsidRPr="009B16B9">
        <w:rPr>
          <w:sz w:val="26"/>
          <w:szCs w:val="26"/>
        </w:rPr>
        <w:t xml:space="preserve">Thông tư 03/2018/QĐ-BGDĐT ngày 29/01/2018 của Bộ trưởng Bộ GDĐT quy định về giáo dục hoà nhập đối với người khuyết tật; </w:t>
      </w:r>
    </w:p>
    <w:p w:rsidR="00F36AB6" w:rsidRPr="009B16B9" w:rsidRDefault="00F36AB6"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w:t>
      </w:r>
      <w:r w:rsidR="00976BAD" w:rsidRPr="009B16B9">
        <w:rPr>
          <w:sz w:val="26"/>
          <w:szCs w:val="26"/>
        </w:rPr>
        <w:t>Thông tư số 01</w:t>
      </w:r>
      <w:r w:rsidR="00B35D96" w:rsidRPr="009B16B9">
        <w:rPr>
          <w:sz w:val="26"/>
          <w:szCs w:val="26"/>
        </w:rPr>
        <w:t>/2019/TT</w:t>
      </w:r>
      <w:r w:rsidR="00976BAD" w:rsidRPr="009B16B9">
        <w:rPr>
          <w:sz w:val="26"/>
          <w:szCs w:val="26"/>
        </w:rPr>
        <w:t xml:space="preserve">-BLĐTBXH ngày 02/01/2019 </w:t>
      </w:r>
      <w:r w:rsidR="00CC34E9" w:rsidRPr="009B16B9">
        <w:rPr>
          <w:sz w:val="26"/>
          <w:szCs w:val="26"/>
          <w:lang w:val="en-US"/>
        </w:rPr>
        <w:t>của</w:t>
      </w:r>
      <w:r w:rsidR="00976BAD" w:rsidRPr="009B16B9">
        <w:rPr>
          <w:sz w:val="26"/>
          <w:szCs w:val="26"/>
        </w:rPr>
        <w:t xml:space="preserve"> Bộ Lao động - Thương binh và xã hội quy định về việc xác định mức độ khuyết tật do hội đồng xác định mức độ khuyết tật thực hiện;</w:t>
      </w:r>
    </w:p>
    <w:p w:rsidR="00F36AB6" w:rsidRPr="009B16B9" w:rsidRDefault="00F36AB6" w:rsidP="00965C8A">
      <w:pPr>
        <w:pStyle w:val="NormalWeb"/>
        <w:spacing w:before="0" w:beforeAutospacing="0" w:after="0" w:afterAutospacing="0" w:line="276" w:lineRule="auto"/>
        <w:ind w:right="-285" w:firstLine="720"/>
        <w:jc w:val="both"/>
        <w:rPr>
          <w:iCs/>
          <w:sz w:val="26"/>
          <w:szCs w:val="26"/>
        </w:rPr>
      </w:pPr>
      <w:r w:rsidRPr="009B16B9">
        <w:rPr>
          <w:sz w:val="26"/>
          <w:szCs w:val="26"/>
        </w:rPr>
        <w:t xml:space="preserve">- </w:t>
      </w:r>
      <w:r w:rsidR="00CC34E9" w:rsidRPr="009B16B9">
        <w:rPr>
          <w:sz w:val="26"/>
          <w:szCs w:val="26"/>
        </w:rPr>
        <w:t>Quyết định số 1463/QĐ-BGDĐT</w:t>
      </w:r>
      <w:r w:rsidR="00CC34E9" w:rsidRPr="009B16B9">
        <w:rPr>
          <w:sz w:val="26"/>
          <w:szCs w:val="26"/>
          <w:lang w:val="en-US"/>
        </w:rPr>
        <w:t xml:space="preserve"> </w:t>
      </w:r>
      <w:r w:rsidR="00CC34E9" w:rsidRPr="009B16B9">
        <w:rPr>
          <w:sz w:val="26"/>
          <w:szCs w:val="26"/>
        </w:rPr>
        <w:t>n</w:t>
      </w:r>
      <w:r w:rsidR="00CC34E9" w:rsidRPr="009B16B9">
        <w:rPr>
          <w:iCs/>
          <w:sz w:val="26"/>
          <w:szCs w:val="26"/>
        </w:rPr>
        <w:t>gày 28</w:t>
      </w:r>
      <w:r w:rsidR="00CC34E9" w:rsidRPr="009B16B9">
        <w:rPr>
          <w:iCs/>
          <w:sz w:val="26"/>
          <w:szCs w:val="26"/>
          <w:lang w:val="en-US"/>
        </w:rPr>
        <w:t>/</w:t>
      </w:r>
      <w:r w:rsidR="00CC34E9" w:rsidRPr="009B16B9">
        <w:rPr>
          <w:iCs/>
          <w:sz w:val="26"/>
          <w:szCs w:val="26"/>
        </w:rPr>
        <w:t>5</w:t>
      </w:r>
      <w:r w:rsidR="00CC34E9" w:rsidRPr="009B16B9">
        <w:rPr>
          <w:iCs/>
          <w:sz w:val="26"/>
          <w:szCs w:val="26"/>
          <w:lang w:val="en-US"/>
        </w:rPr>
        <w:t>/</w:t>
      </w:r>
      <w:r w:rsidR="00CC34E9" w:rsidRPr="009B16B9">
        <w:rPr>
          <w:iCs/>
          <w:sz w:val="26"/>
          <w:szCs w:val="26"/>
        </w:rPr>
        <w:t>2019 của Bộ trưởng Bộ Giáo dục và Đào tạo</w:t>
      </w:r>
      <w:r w:rsidR="00CC34E9" w:rsidRPr="009B16B9">
        <w:rPr>
          <w:sz w:val="26"/>
          <w:szCs w:val="26"/>
        </w:rPr>
        <w:t xml:space="preserve"> </w:t>
      </w:r>
      <w:r w:rsidR="00CC34E9" w:rsidRPr="009B16B9">
        <w:rPr>
          <w:sz w:val="26"/>
          <w:szCs w:val="26"/>
          <w:lang w:val="en-US"/>
        </w:rPr>
        <w:t xml:space="preserve">về </w:t>
      </w:r>
      <w:r w:rsidR="00976BAD" w:rsidRPr="009B16B9">
        <w:rPr>
          <w:sz w:val="26"/>
          <w:szCs w:val="26"/>
        </w:rPr>
        <w:t>Kế hoạch thực hiện “Đề án Hỗ trợ trẻ em khuyết tật tiếp cận các dịch vụ bảo vệ, chăm sóc, giáo dục tại cộng đồng giai đ</w:t>
      </w:r>
      <w:r w:rsidR="00CC34E9" w:rsidRPr="009B16B9">
        <w:rPr>
          <w:sz w:val="26"/>
          <w:szCs w:val="26"/>
        </w:rPr>
        <w:t>oạn 2018-2025”</w:t>
      </w:r>
      <w:r w:rsidR="00976BAD" w:rsidRPr="009B16B9">
        <w:rPr>
          <w:iCs/>
          <w:sz w:val="26"/>
          <w:szCs w:val="26"/>
        </w:rPr>
        <w:t>;</w:t>
      </w:r>
    </w:p>
    <w:p w:rsidR="00F36AB6" w:rsidRPr="009B16B9" w:rsidRDefault="00F36AB6" w:rsidP="00965C8A">
      <w:pPr>
        <w:pStyle w:val="NormalWeb"/>
        <w:spacing w:before="0" w:beforeAutospacing="0" w:after="0" w:afterAutospacing="0" w:line="276" w:lineRule="auto"/>
        <w:ind w:right="-285" w:firstLine="720"/>
        <w:jc w:val="both"/>
        <w:rPr>
          <w:bCs/>
          <w:sz w:val="26"/>
          <w:szCs w:val="26"/>
        </w:rPr>
      </w:pPr>
      <w:r w:rsidRPr="009B16B9">
        <w:rPr>
          <w:iCs/>
          <w:sz w:val="26"/>
          <w:szCs w:val="26"/>
        </w:rPr>
        <w:lastRenderedPageBreak/>
        <w:t xml:space="preserve">- </w:t>
      </w:r>
      <w:r w:rsidR="00CC34E9" w:rsidRPr="009B16B9">
        <w:rPr>
          <w:sz w:val="26"/>
          <w:szCs w:val="26"/>
        </w:rPr>
        <w:t>Thông tư 26/2020/TT-BGDĐT</w:t>
      </w:r>
      <w:r w:rsidR="00976BAD" w:rsidRPr="009B16B9">
        <w:rPr>
          <w:sz w:val="26"/>
          <w:szCs w:val="26"/>
        </w:rPr>
        <w:t xml:space="preserve"> </w:t>
      </w:r>
      <w:r w:rsidR="00CC34E9" w:rsidRPr="009B16B9">
        <w:rPr>
          <w:iCs/>
          <w:sz w:val="26"/>
          <w:szCs w:val="26"/>
        </w:rPr>
        <w:t>ngày 26</w:t>
      </w:r>
      <w:r w:rsidR="00CC34E9" w:rsidRPr="009B16B9">
        <w:rPr>
          <w:iCs/>
          <w:sz w:val="26"/>
          <w:szCs w:val="26"/>
          <w:lang w:val="en-US"/>
        </w:rPr>
        <w:t>/</w:t>
      </w:r>
      <w:r w:rsidR="00CC34E9" w:rsidRPr="009B16B9">
        <w:rPr>
          <w:iCs/>
          <w:sz w:val="26"/>
          <w:szCs w:val="26"/>
        </w:rPr>
        <w:t>8</w:t>
      </w:r>
      <w:r w:rsidR="00CC34E9" w:rsidRPr="009B16B9">
        <w:rPr>
          <w:iCs/>
          <w:sz w:val="26"/>
          <w:szCs w:val="26"/>
          <w:lang w:val="en-US"/>
        </w:rPr>
        <w:t>/</w:t>
      </w:r>
      <w:r w:rsidR="00976BAD" w:rsidRPr="009B16B9">
        <w:rPr>
          <w:iCs/>
          <w:sz w:val="26"/>
          <w:szCs w:val="26"/>
        </w:rPr>
        <w:t>2020</w:t>
      </w:r>
      <w:r w:rsidR="00976BAD" w:rsidRPr="009B16B9">
        <w:rPr>
          <w:bCs/>
          <w:sz w:val="26"/>
          <w:szCs w:val="26"/>
        </w:rPr>
        <w:t xml:space="preserve"> </w:t>
      </w:r>
      <w:r w:rsidR="00CC34E9" w:rsidRPr="009B16B9">
        <w:rPr>
          <w:bCs/>
          <w:sz w:val="26"/>
          <w:szCs w:val="26"/>
          <w:lang w:val="en-US"/>
        </w:rPr>
        <w:t xml:space="preserve">của Bộ trưởng Bộ </w:t>
      </w:r>
      <w:r w:rsidR="00CC34E9" w:rsidRPr="009B16B9">
        <w:rPr>
          <w:iCs/>
          <w:sz w:val="26"/>
          <w:szCs w:val="26"/>
        </w:rPr>
        <w:t>Giáo dục và Đào tạo</w:t>
      </w:r>
      <w:r w:rsidR="00CC34E9" w:rsidRPr="009B16B9">
        <w:rPr>
          <w:sz w:val="26"/>
          <w:szCs w:val="26"/>
        </w:rPr>
        <w:t xml:space="preserve"> </w:t>
      </w:r>
      <w:r w:rsidR="00CC34E9" w:rsidRPr="009B16B9">
        <w:rPr>
          <w:sz w:val="26"/>
          <w:szCs w:val="26"/>
          <w:lang w:val="en-US"/>
        </w:rPr>
        <w:t xml:space="preserve">về </w:t>
      </w:r>
      <w:r w:rsidR="00976BAD" w:rsidRPr="009B16B9">
        <w:rPr>
          <w:bCs/>
          <w:sz w:val="26"/>
          <w:szCs w:val="26"/>
        </w:rPr>
        <w:t xml:space="preserve">sửa đổi, bổ sung một số điều của Quy chế đánh giá, xếp loại học sinh trung học cơ sở và học sinh trung học phổ thông ban hành kèm theo Thông tư số </w:t>
      </w:r>
      <w:r w:rsidR="00CC34E9" w:rsidRPr="009B16B9">
        <w:rPr>
          <w:bCs/>
          <w:sz w:val="26"/>
          <w:szCs w:val="26"/>
        </w:rPr>
        <w:t>58/2011/TT-BGDĐT ngày 12</w:t>
      </w:r>
      <w:r w:rsidR="00CC34E9" w:rsidRPr="009B16B9">
        <w:rPr>
          <w:bCs/>
          <w:sz w:val="26"/>
          <w:szCs w:val="26"/>
          <w:lang w:val="en-US"/>
        </w:rPr>
        <w:t>/</w:t>
      </w:r>
      <w:r w:rsidR="00CC34E9" w:rsidRPr="009B16B9">
        <w:rPr>
          <w:bCs/>
          <w:sz w:val="26"/>
          <w:szCs w:val="26"/>
        </w:rPr>
        <w:t>12</w:t>
      </w:r>
      <w:r w:rsidR="00CC34E9" w:rsidRPr="009B16B9">
        <w:rPr>
          <w:bCs/>
          <w:sz w:val="26"/>
          <w:szCs w:val="26"/>
          <w:lang w:val="en-US"/>
        </w:rPr>
        <w:t>/</w:t>
      </w:r>
      <w:r w:rsidR="00976BAD" w:rsidRPr="009B16B9">
        <w:rPr>
          <w:bCs/>
          <w:sz w:val="26"/>
          <w:szCs w:val="26"/>
        </w:rPr>
        <w:t>2011 của Bộ trưởng Bộ Giáo dục và Đào tạo;</w:t>
      </w:r>
    </w:p>
    <w:p w:rsidR="00CC34E9" w:rsidRPr="009B16B9" w:rsidRDefault="00F36AB6" w:rsidP="00965C8A">
      <w:pPr>
        <w:pStyle w:val="NormalWeb"/>
        <w:spacing w:before="0" w:beforeAutospacing="0" w:after="0" w:afterAutospacing="0" w:line="276" w:lineRule="auto"/>
        <w:ind w:right="-285" w:firstLine="720"/>
        <w:jc w:val="both"/>
        <w:rPr>
          <w:bCs/>
          <w:sz w:val="26"/>
          <w:szCs w:val="26"/>
          <w:lang w:val="en-US"/>
        </w:rPr>
      </w:pPr>
      <w:r w:rsidRPr="009B16B9">
        <w:rPr>
          <w:bCs/>
          <w:sz w:val="26"/>
          <w:szCs w:val="26"/>
        </w:rPr>
        <w:t xml:space="preserve">- </w:t>
      </w:r>
      <w:r w:rsidR="00976BAD" w:rsidRPr="009B16B9">
        <w:rPr>
          <w:sz w:val="26"/>
          <w:szCs w:val="26"/>
        </w:rPr>
        <w:t xml:space="preserve">Thông tư 27/2020/TT-BGDĐT, </w:t>
      </w:r>
      <w:r w:rsidR="00CC34E9" w:rsidRPr="009B16B9">
        <w:rPr>
          <w:iCs/>
          <w:sz w:val="26"/>
          <w:szCs w:val="26"/>
        </w:rPr>
        <w:t>ngày 04</w:t>
      </w:r>
      <w:r w:rsidR="00CC34E9" w:rsidRPr="009B16B9">
        <w:rPr>
          <w:iCs/>
          <w:sz w:val="26"/>
          <w:szCs w:val="26"/>
          <w:lang w:val="en-US"/>
        </w:rPr>
        <w:t>/</w:t>
      </w:r>
      <w:r w:rsidR="00CC34E9" w:rsidRPr="009B16B9">
        <w:rPr>
          <w:iCs/>
          <w:sz w:val="26"/>
          <w:szCs w:val="26"/>
        </w:rPr>
        <w:t>9</w:t>
      </w:r>
      <w:r w:rsidR="00CC34E9" w:rsidRPr="009B16B9">
        <w:rPr>
          <w:iCs/>
          <w:sz w:val="26"/>
          <w:szCs w:val="26"/>
          <w:lang w:val="en-US"/>
        </w:rPr>
        <w:t>/</w:t>
      </w:r>
      <w:r w:rsidR="00976BAD" w:rsidRPr="009B16B9">
        <w:rPr>
          <w:iCs/>
          <w:sz w:val="26"/>
          <w:szCs w:val="26"/>
        </w:rPr>
        <w:t xml:space="preserve">2020 của </w:t>
      </w:r>
      <w:r w:rsidR="00976BAD" w:rsidRPr="009B16B9">
        <w:rPr>
          <w:bCs/>
          <w:sz w:val="26"/>
          <w:szCs w:val="26"/>
        </w:rPr>
        <w:t xml:space="preserve">Bộ trưởng Bộ Giáo dục và Đào tạo </w:t>
      </w:r>
      <w:r w:rsidR="00CC34E9" w:rsidRPr="009B16B9">
        <w:rPr>
          <w:bCs/>
          <w:sz w:val="26"/>
          <w:szCs w:val="26"/>
          <w:lang w:val="en-US"/>
        </w:rPr>
        <w:t>b</w:t>
      </w:r>
      <w:r w:rsidR="00976BAD" w:rsidRPr="009B16B9">
        <w:rPr>
          <w:bCs/>
          <w:sz w:val="26"/>
          <w:szCs w:val="26"/>
        </w:rPr>
        <w:t xml:space="preserve">an hành Quy định đánh giá học sinh tiểu học. </w:t>
      </w:r>
    </w:p>
    <w:p w:rsidR="00B33614" w:rsidRPr="009B16B9" w:rsidRDefault="00B33614" w:rsidP="00965C8A">
      <w:pPr>
        <w:pStyle w:val="NormalWeb"/>
        <w:spacing w:before="0" w:beforeAutospacing="0" w:after="0" w:afterAutospacing="0" w:line="276" w:lineRule="auto"/>
        <w:ind w:right="-285" w:firstLine="720"/>
        <w:jc w:val="both"/>
        <w:rPr>
          <w:sz w:val="26"/>
          <w:szCs w:val="26"/>
        </w:rPr>
      </w:pPr>
      <w:r w:rsidRPr="009B16B9">
        <w:rPr>
          <w:sz w:val="26"/>
          <w:szCs w:val="26"/>
        </w:rPr>
        <w:t>- Thông tư số 28/2020/TT-BGDĐT</w:t>
      </w:r>
      <w:r w:rsidRPr="009B16B9">
        <w:rPr>
          <w:iCs/>
          <w:sz w:val="26"/>
          <w:szCs w:val="26"/>
        </w:rPr>
        <w:t xml:space="preserve"> ngày 04 tháng 9 năm 2020</w:t>
      </w:r>
      <w:r w:rsidRPr="009B16B9">
        <w:rPr>
          <w:sz w:val="26"/>
          <w:szCs w:val="26"/>
        </w:rPr>
        <w:t xml:space="preserve"> của </w:t>
      </w:r>
      <w:r w:rsidRPr="009B16B9">
        <w:rPr>
          <w:bCs/>
        </w:rPr>
        <w:t xml:space="preserve">Bộ trưởng Bộ Giáo dục và Đào tạo </w:t>
      </w:r>
      <w:r w:rsidRPr="009B16B9">
        <w:rPr>
          <w:sz w:val="26"/>
          <w:szCs w:val="26"/>
        </w:rPr>
        <w:t>ban hành Điều lệ trường Tiểu học;</w:t>
      </w:r>
    </w:p>
    <w:p w:rsidR="00F36AB6" w:rsidRPr="009B16B9" w:rsidRDefault="00F36AB6" w:rsidP="00965C8A">
      <w:pPr>
        <w:pStyle w:val="NormalWeb"/>
        <w:spacing w:before="0" w:beforeAutospacing="0" w:after="0" w:afterAutospacing="0" w:line="276" w:lineRule="auto"/>
        <w:ind w:right="-285" w:firstLine="720"/>
        <w:jc w:val="both"/>
        <w:rPr>
          <w:sz w:val="26"/>
          <w:szCs w:val="26"/>
        </w:rPr>
      </w:pPr>
      <w:r w:rsidRPr="009B16B9">
        <w:rPr>
          <w:rStyle w:val="Strong"/>
          <w:b w:val="0"/>
          <w:sz w:val="26"/>
          <w:szCs w:val="26"/>
          <w:shd w:val="clear" w:color="auto" w:fill="FFFFFF"/>
        </w:rPr>
        <w:t xml:space="preserve">- </w:t>
      </w:r>
      <w:r w:rsidR="00976BAD" w:rsidRPr="009B16B9">
        <w:rPr>
          <w:sz w:val="26"/>
          <w:szCs w:val="26"/>
        </w:rPr>
        <w:t xml:space="preserve">Thông tư số </w:t>
      </w:r>
      <w:r w:rsidR="00C207C4" w:rsidRPr="009B16B9">
        <w:rPr>
          <w:sz w:val="26"/>
          <w:szCs w:val="26"/>
        </w:rPr>
        <w:t>3</w:t>
      </w:r>
      <w:r w:rsidR="00976BAD" w:rsidRPr="009B16B9">
        <w:rPr>
          <w:sz w:val="26"/>
          <w:szCs w:val="26"/>
        </w:rPr>
        <w:t>2/20</w:t>
      </w:r>
      <w:r w:rsidR="00C207C4" w:rsidRPr="009B16B9">
        <w:rPr>
          <w:sz w:val="26"/>
          <w:szCs w:val="26"/>
        </w:rPr>
        <w:t>20</w:t>
      </w:r>
      <w:r w:rsidR="00976BAD" w:rsidRPr="009B16B9">
        <w:rPr>
          <w:sz w:val="26"/>
          <w:szCs w:val="26"/>
        </w:rPr>
        <w:t xml:space="preserve">/TT-BGDĐT ngày </w:t>
      </w:r>
      <w:r w:rsidR="00C207C4" w:rsidRPr="009B16B9">
        <w:rPr>
          <w:sz w:val="26"/>
          <w:szCs w:val="26"/>
        </w:rPr>
        <w:t>15</w:t>
      </w:r>
      <w:r w:rsidR="00976BAD" w:rsidRPr="009B16B9">
        <w:rPr>
          <w:sz w:val="26"/>
          <w:szCs w:val="26"/>
        </w:rPr>
        <w:t>/</w:t>
      </w:r>
      <w:r w:rsidR="00CE58E9" w:rsidRPr="009B16B9">
        <w:rPr>
          <w:sz w:val="26"/>
          <w:szCs w:val="26"/>
        </w:rPr>
        <w:t>9/</w:t>
      </w:r>
      <w:r w:rsidR="00976BAD" w:rsidRPr="009B16B9">
        <w:rPr>
          <w:sz w:val="26"/>
          <w:szCs w:val="26"/>
        </w:rPr>
        <w:t>20</w:t>
      </w:r>
      <w:r w:rsidR="00C207C4" w:rsidRPr="009B16B9">
        <w:rPr>
          <w:sz w:val="26"/>
          <w:szCs w:val="26"/>
        </w:rPr>
        <w:t>20</w:t>
      </w:r>
      <w:r w:rsidR="00B33614" w:rsidRPr="009B16B9">
        <w:rPr>
          <w:sz w:val="26"/>
          <w:szCs w:val="26"/>
        </w:rPr>
        <w:t xml:space="preserve">của </w:t>
      </w:r>
      <w:r w:rsidR="00B33614" w:rsidRPr="009B16B9">
        <w:rPr>
          <w:bCs/>
        </w:rPr>
        <w:t xml:space="preserve">Bộ trưởng Bộ Giáo dục và Đào tạo </w:t>
      </w:r>
      <w:r w:rsidR="00B33614" w:rsidRPr="009B16B9">
        <w:rPr>
          <w:sz w:val="26"/>
          <w:szCs w:val="26"/>
        </w:rPr>
        <w:t>ban hành</w:t>
      </w:r>
      <w:r w:rsidR="00CC34E9" w:rsidRPr="009B16B9">
        <w:rPr>
          <w:sz w:val="26"/>
          <w:szCs w:val="26"/>
          <w:lang w:val="en-US"/>
        </w:rPr>
        <w:t xml:space="preserve"> </w:t>
      </w:r>
      <w:r w:rsidR="00976BAD" w:rsidRPr="009B16B9">
        <w:rPr>
          <w:sz w:val="26"/>
          <w:szCs w:val="26"/>
        </w:rPr>
        <w:t>Điều lệ trường THCS, trường THPT và trường phổ thông có nhiều cấp học;</w:t>
      </w:r>
    </w:p>
    <w:p w:rsidR="00976BAD" w:rsidRPr="009B16B9" w:rsidRDefault="00F36AB6"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w:t>
      </w:r>
      <w:r w:rsidR="00976BAD" w:rsidRPr="009B16B9">
        <w:rPr>
          <w:sz w:val="26"/>
          <w:szCs w:val="26"/>
        </w:rPr>
        <w:t xml:space="preserve">Công văn hướng dẫn </w:t>
      </w:r>
      <w:r w:rsidR="001F6458" w:rsidRPr="009B16B9">
        <w:rPr>
          <w:sz w:val="26"/>
          <w:szCs w:val="26"/>
          <w:lang w:val="en-US"/>
        </w:rPr>
        <w:t xml:space="preserve">thực hiện </w:t>
      </w:r>
      <w:r w:rsidR="00976BAD" w:rsidRPr="009B16B9">
        <w:rPr>
          <w:sz w:val="26"/>
          <w:szCs w:val="26"/>
        </w:rPr>
        <w:t>nhiệm vụ năm học</w:t>
      </w:r>
      <w:r w:rsidR="00842D3D" w:rsidRPr="009B16B9">
        <w:rPr>
          <w:sz w:val="26"/>
          <w:szCs w:val="26"/>
          <w:lang w:val="en-US"/>
        </w:rPr>
        <w:t xml:space="preserve"> 2020-2021</w:t>
      </w:r>
      <w:r w:rsidR="001E7DFA" w:rsidRPr="009B16B9">
        <w:rPr>
          <w:sz w:val="26"/>
          <w:szCs w:val="26"/>
        </w:rPr>
        <w:t>.</w:t>
      </w:r>
    </w:p>
    <w:p w:rsidR="00976BAD" w:rsidRPr="009B16B9" w:rsidRDefault="00976BAD" w:rsidP="00965C8A">
      <w:pPr>
        <w:pStyle w:val="NormalWeb"/>
        <w:spacing w:before="0" w:beforeAutospacing="0" w:after="0" w:afterAutospacing="0" w:line="276" w:lineRule="auto"/>
        <w:ind w:right="-285" w:firstLine="720"/>
        <w:jc w:val="both"/>
        <w:rPr>
          <w:b/>
          <w:sz w:val="26"/>
          <w:szCs w:val="26"/>
        </w:rPr>
      </w:pPr>
      <w:r w:rsidRPr="009B16B9">
        <w:rPr>
          <w:b/>
          <w:sz w:val="26"/>
          <w:szCs w:val="26"/>
        </w:rPr>
        <w:t xml:space="preserve">2. Công tác khảo sát, phát hiện và báo cáo nhiệm vụ GDHN-HSKT </w:t>
      </w:r>
    </w:p>
    <w:p w:rsidR="00976BAD" w:rsidRPr="009B16B9" w:rsidRDefault="00842D3D" w:rsidP="00965C8A">
      <w:pPr>
        <w:pStyle w:val="NormalWeb"/>
        <w:spacing w:before="0" w:beforeAutospacing="0" w:after="0" w:afterAutospacing="0" w:line="276" w:lineRule="auto"/>
        <w:ind w:right="-285" w:firstLine="720"/>
        <w:jc w:val="both"/>
        <w:rPr>
          <w:sz w:val="26"/>
          <w:szCs w:val="26"/>
        </w:rPr>
      </w:pPr>
      <w:r w:rsidRPr="009B16B9">
        <w:rPr>
          <w:sz w:val="26"/>
          <w:szCs w:val="26"/>
        </w:rPr>
        <w:t>Các phòng G</w:t>
      </w:r>
      <w:r w:rsidRPr="009B16B9">
        <w:rPr>
          <w:sz w:val="26"/>
          <w:szCs w:val="26"/>
          <w:lang w:val="en-US"/>
        </w:rPr>
        <w:t>D</w:t>
      </w:r>
      <w:r w:rsidR="00976BAD" w:rsidRPr="009B16B9">
        <w:rPr>
          <w:sz w:val="26"/>
          <w:szCs w:val="26"/>
        </w:rPr>
        <w:t xml:space="preserve">ĐT, các </w:t>
      </w:r>
      <w:r w:rsidRPr="009B16B9">
        <w:rPr>
          <w:sz w:val="26"/>
          <w:szCs w:val="26"/>
          <w:lang w:val="en-US"/>
        </w:rPr>
        <w:t>nhà trường</w:t>
      </w:r>
      <w:r w:rsidR="00976BAD" w:rsidRPr="009B16B9">
        <w:rPr>
          <w:sz w:val="26"/>
          <w:szCs w:val="26"/>
        </w:rPr>
        <w:t xml:space="preserve"> thực hiện đúng, đủ các quy định về giáo dục hòa nhập đối với học sinh khuyết tật</w:t>
      </w:r>
      <w:r w:rsidR="00B35D96" w:rsidRPr="009B16B9">
        <w:rPr>
          <w:sz w:val="26"/>
          <w:szCs w:val="26"/>
          <w:lang w:val="en-US"/>
        </w:rPr>
        <w:t xml:space="preserve"> (HSKT)</w:t>
      </w:r>
      <w:r w:rsidR="00976BAD" w:rsidRPr="009B16B9">
        <w:rPr>
          <w:sz w:val="26"/>
          <w:szCs w:val="26"/>
        </w:rPr>
        <w:t xml:space="preserve">; tổ chức rà soát, phát hiện, phân loại số học sinh khuyết tật theo dạng tật (phụ lục 1); báo cáo tình hình thực hiện công tác </w:t>
      </w:r>
      <w:r w:rsidR="00A30477" w:rsidRPr="009B16B9">
        <w:rPr>
          <w:sz w:val="26"/>
          <w:szCs w:val="26"/>
        </w:rPr>
        <w:t>giáo dục hòa nhập (</w:t>
      </w:r>
      <w:r w:rsidR="00976BAD" w:rsidRPr="009B16B9">
        <w:rPr>
          <w:sz w:val="26"/>
          <w:szCs w:val="26"/>
        </w:rPr>
        <w:t>GDHN</w:t>
      </w:r>
      <w:r w:rsidR="00A30477" w:rsidRPr="009B16B9">
        <w:rPr>
          <w:sz w:val="26"/>
          <w:szCs w:val="26"/>
        </w:rPr>
        <w:t xml:space="preserve">) </w:t>
      </w:r>
      <w:r w:rsidR="00976BAD" w:rsidRPr="009B16B9">
        <w:rPr>
          <w:sz w:val="26"/>
          <w:szCs w:val="26"/>
        </w:rPr>
        <w:t xml:space="preserve">HSKT (phụ lục 2).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Đối với các trường hợp chưa có giấy chứng nhận khuyết tật, Hiệu trưởng nhà trường chỉ đạo giáo viên chủ nhiệm tư vấn, động viên, khuyến khích phụ huynh và học sinh hoàn thành các thủ tục theo Điều 15, Điều 20 Luật Người khuyết tật và thực hiện các chính sách theo Thông tư liên tịch số 42/2013/TTLT-BGDĐT-BLĐTBXH-BYT-BTC ngày 31/12/2013 </w:t>
      </w:r>
      <w:r w:rsidR="00842D3D" w:rsidRPr="009B16B9">
        <w:rPr>
          <w:sz w:val="26"/>
          <w:szCs w:val="26"/>
          <w:lang w:val="en-US"/>
        </w:rPr>
        <w:t>của</w:t>
      </w:r>
      <w:r w:rsidRPr="009B16B9">
        <w:rPr>
          <w:sz w:val="26"/>
          <w:szCs w:val="26"/>
        </w:rPr>
        <w:t xml:space="preserve"> Bộ Lao động - Thương binh và xã hội - Bộ Tài chính - Bộ Y tế - Bộ Giáo dục và Đào tạo</w:t>
      </w:r>
      <w:r w:rsidR="00842D3D" w:rsidRPr="009B16B9">
        <w:rPr>
          <w:sz w:val="26"/>
          <w:szCs w:val="26"/>
          <w:lang w:val="en-US"/>
        </w:rPr>
        <w:t xml:space="preserve"> về</w:t>
      </w:r>
      <w:r w:rsidRPr="009B16B9">
        <w:rPr>
          <w:sz w:val="26"/>
          <w:szCs w:val="26"/>
        </w:rPr>
        <w:t xml:space="preserve"> Quy định chính sách về giáo dục đối với người khuyết tật và các quy định của </w:t>
      </w:r>
      <w:r w:rsidR="00842D3D" w:rsidRPr="009B16B9">
        <w:rPr>
          <w:sz w:val="26"/>
          <w:szCs w:val="26"/>
          <w:lang w:val="en-US"/>
        </w:rPr>
        <w:t>N</w:t>
      </w:r>
      <w:r w:rsidRPr="009B16B9">
        <w:rPr>
          <w:sz w:val="26"/>
          <w:szCs w:val="26"/>
        </w:rPr>
        <w:t xml:space="preserve">hà nước để được cấp giấy chứng nhận và được hưởng các chế độ chính sách.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Học sinh được xác nhận là học sinh khuyết tật học hòa nhập khi có đủ căn cứ pháp lý của cơ quan có thẩm quyền và có đủ hồ sơ theo quy định. </w:t>
      </w:r>
    </w:p>
    <w:p w:rsidR="00976BAD" w:rsidRPr="009B16B9" w:rsidRDefault="00976BAD" w:rsidP="00965C8A">
      <w:pPr>
        <w:pStyle w:val="NormalWeb"/>
        <w:spacing w:before="0" w:beforeAutospacing="0" w:after="0" w:afterAutospacing="0" w:line="276" w:lineRule="auto"/>
        <w:ind w:right="-285" w:firstLine="720"/>
        <w:jc w:val="both"/>
        <w:rPr>
          <w:b/>
          <w:sz w:val="26"/>
          <w:szCs w:val="26"/>
        </w:rPr>
      </w:pPr>
      <w:r w:rsidRPr="009B16B9">
        <w:rPr>
          <w:b/>
          <w:sz w:val="26"/>
          <w:szCs w:val="26"/>
        </w:rPr>
        <w:t>3. Việc quản lý hồ sơ và xây dựng kế hoạch giáo dục cá nhân cho HSKT</w:t>
      </w:r>
    </w:p>
    <w:p w:rsidR="00976BAD" w:rsidRPr="009B16B9" w:rsidRDefault="00842D3D" w:rsidP="00965C8A">
      <w:pPr>
        <w:pStyle w:val="NormalWeb"/>
        <w:spacing w:before="0" w:beforeAutospacing="0" w:after="0" w:afterAutospacing="0" w:line="276" w:lineRule="auto"/>
        <w:ind w:right="-285" w:firstLine="720"/>
        <w:jc w:val="both"/>
        <w:rPr>
          <w:sz w:val="26"/>
          <w:szCs w:val="26"/>
        </w:rPr>
      </w:pPr>
      <w:r w:rsidRPr="009B16B9">
        <w:rPr>
          <w:sz w:val="26"/>
          <w:szCs w:val="26"/>
        </w:rPr>
        <w:t>a) Các phòng GD</w:t>
      </w:r>
      <w:r w:rsidR="00976BAD" w:rsidRPr="009B16B9">
        <w:rPr>
          <w:sz w:val="26"/>
          <w:szCs w:val="26"/>
        </w:rPr>
        <w:t xml:space="preserve">ĐT; </w:t>
      </w:r>
      <w:r w:rsidRPr="009B16B9">
        <w:rPr>
          <w:sz w:val="26"/>
          <w:szCs w:val="26"/>
          <w:lang w:val="en-US"/>
        </w:rPr>
        <w:t>các nhà trường</w:t>
      </w:r>
      <w:r w:rsidR="00976BAD" w:rsidRPr="009B16B9">
        <w:rPr>
          <w:sz w:val="26"/>
          <w:szCs w:val="26"/>
        </w:rPr>
        <w:t xml:space="preserve"> thành lập/kiện toàn Ban chỉ đạo về GDHN-HSKT để thực hiện các nhiệm vụ theo quy định.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b) Hiệu trưởng các trường</w:t>
      </w:r>
      <w:r w:rsidR="00842D3D" w:rsidRPr="009B16B9">
        <w:rPr>
          <w:sz w:val="26"/>
          <w:szCs w:val="26"/>
          <w:lang w:val="en-US"/>
        </w:rPr>
        <w:t xml:space="preserve"> </w:t>
      </w:r>
      <w:r w:rsidRPr="009B16B9">
        <w:rPr>
          <w:sz w:val="26"/>
          <w:szCs w:val="26"/>
        </w:rPr>
        <w:t xml:space="preserve">chỉ đạo giáo viên chủ nhiệm, giáo viên trực tiếp giảng dạy, các thành phần có liên quan phối hợp với phụ huynh, trạm y tế lập hồ sơ giáo dục cho từng học sinh khuyết tật theo Điều 9, Thông tư số 03/2018/TT-BGDĐT ngày 29/01/2018 của Bộ trưởng Bộ GDĐT. Đảm bảo mỗi học sinh khuyết tật học hòa nhập có 01 bộ hồ sơ dùng cho toàn cấp học. Hồ sơ giáo dục hòa nhập của 01 học sinh khuyết tật gồm: </w:t>
      </w:r>
    </w:p>
    <w:p w:rsidR="00976BAD" w:rsidRPr="009B16B9" w:rsidRDefault="00976BAD" w:rsidP="00965C8A">
      <w:pPr>
        <w:pStyle w:val="NormalWeb"/>
        <w:numPr>
          <w:ilvl w:val="0"/>
          <w:numId w:val="5"/>
        </w:numPr>
        <w:spacing w:before="0" w:beforeAutospacing="0" w:after="0" w:afterAutospacing="0" w:line="276" w:lineRule="auto"/>
        <w:ind w:right="-285"/>
        <w:jc w:val="both"/>
        <w:rPr>
          <w:sz w:val="26"/>
          <w:szCs w:val="26"/>
        </w:rPr>
      </w:pPr>
      <w:r w:rsidRPr="009B16B9">
        <w:rPr>
          <w:sz w:val="26"/>
          <w:szCs w:val="26"/>
        </w:rPr>
        <w:t xml:space="preserve">Giấy khai sinh (bản sao) </w:t>
      </w:r>
    </w:p>
    <w:p w:rsidR="00976BAD" w:rsidRPr="009B16B9" w:rsidRDefault="00976BAD" w:rsidP="00965C8A">
      <w:pPr>
        <w:pStyle w:val="NormalWeb"/>
        <w:numPr>
          <w:ilvl w:val="0"/>
          <w:numId w:val="5"/>
        </w:numPr>
        <w:spacing w:before="0" w:beforeAutospacing="0" w:after="0" w:afterAutospacing="0" w:line="276" w:lineRule="auto"/>
        <w:ind w:right="-285"/>
        <w:jc w:val="both"/>
        <w:rPr>
          <w:sz w:val="26"/>
          <w:szCs w:val="26"/>
        </w:rPr>
      </w:pPr>
      <w:r w:rsidRPr="009B16B9">
        <w:rPr>
          <w:sz w:val="26"/>
          <w:szCs w:val="26"/>
        </w:rPr>
        <w:t xml:space="preserve">Học bạ (như học sinh không khuyết tật) </w:t>
      </w:r>
    </w:p>
    <w:p w:rsidR="00976BAD" w:rsidRPr="009B16B9" w:rsidRDefault="00976BAD" w:rsidP="00965C8A">
      <w:pPr>
        <w:pStyle w:val="NormalWeb"/>
        <w:numPr>
          <w:ilvl w:val="0"/>
          <w:numId w:val="5"/>
        </w:numPr>
        <w:spacing w:before="0" w:beforeAutospacing="0" w:after="0" w:afterAutospacing="0" w:line="276" w:lineRule="auto"/>
        <w:ind w:right="-285"/>
        <w:jc w:val="both"/>
        <w:rPr>
          <w:sz w:val="26"/>
          <w:szCs w:val="26"/>
        </w:rPr>
      </w:pPr>
      <w:r w:rsidRPr="009B16B9">
        <w:rPr>
          <w:sz w:val="26"/>
          <w:szCs w:val="26"/>
        </w:rPr>
        <w:t xml:space="preserve">Sổ theo dõi chăm sóc sức khoẻ (theo mẫu của cơ quan y tế). </w:t>
      </w:r>
    </w:p>
    <w:p w:rsidR="00976BAD" w:rsidRPr="009B16B9" w:rsidRDefault="00842D3D" w:rsidP="00965C8A">
      <w:pPr>
        <w:pStyle w:val="NormalWeb"/>
        <w:numPr>
          <w:ilvl w:val="0"/>
          <w:numId w:val="5"/>
        </w:numPr>
        <w:spacing w:before="0" w:beforeAutospacing="0" w:after="0" w:afterAutospacing="0" w:line="276" w:lineRule="auto"/>
        <w:ind w:right="-285"/>
        <w:jc w:val="both"/>
        <w:rPr>
          <w:sz w:val="26"/>
          <w:szCs w:val="26"/>
        </w:rPr>
      </w:pPr>
      <w:r w:rsidRPr="009B16B9">
        <w:rPr>
          <w:sz w:val="26"/>
          <w:szCs w:val="26"/>
        </w:rPr>
        <w:t>Kế hoạch giáo dục cá nhân</w:t>
      </w:r>
      <w:r w:rsidR="00976BAD" w:rsidRPr="009B16B9">
        <w:rPr>
          <w:sz w:val="26"/>
          <w:szCs w:val="26"/>
        </w:rPr>
        <w:t xml:space="preserve"> (theo mẫu đính kèm).</w:t>
      </w:r>
    </w:p>
    <w:p w:rsidR="00976BAD" w:rsidRPr="009B16B9" w:rsidRDefault="00976BAD" w:rsidP="00965C8A">
      <w:pPr>
        <w:pStyle w:val="NormalWeb"/>
        <w:numPr>
          <w:ilvl w:val="0"/>
          <w:numId w:val="5"/>
        </w:numPr>
        <w:spacing w:before="0" w:beforeAutospacing="0" w:after="0" w:afterAutospacing="0" w:line="276" w:lineRule="auto"/>
        <w:ind w:right="-285"/>
        <w:jc w:val="both"/>
        <w:rPr>
          <w:sz w:val="26"/>
          <w:szCs w:val="26"/>
        </w:rPr>
      </w:pPr>
      <w:r w:rsidRPr="009B16B9">
        <w:rPr>
          <w:sz w:val="26"/>
          <w:szCs w:val="26"/>
        </w:rPr>
        <w:t>Giấy chứng nhận khuyết tật do Chủ tịch UBND xã</w:t>
      </w:r>
      <w:r w:rsidR="00D779F7" w:rsidRPr="009B16B9">
        <w:rPr>
          <w:sz w:val="26"/>
          <w:szCs w:val="26"/>
        </w:rPr>
        <w:t>/phường</w:t>
      </w:r>
      <w:r w:rsidRPr="009B16B9">
        <w:rPr>
          <w:sz w:val="26"/>
          <w:szCs w:val="26"/>
        </w:rPr>
        <w:t xml:space="preserve"> cấp. </w:t>
      </w:r>
    </w:p>
    <w:p w:rsidR="00976BAD" w:rsidRPr="009B16B9" w:rsidRDefault="00976BAD" w:rsidP="00965C8A">
      <w:pPr>
        <w:pStyle w:val="NormalWeb"/>
        <w:numPr>
          <w:ilvl w:val="0"/>
          <w:numId w:val="5"/>
        </w:numPr>
        <w:spacing w:before="0" w:beforeAutospacing="0" w:after="0" w:afterAutospacing="0" w:line="276" w:lineRule="auto"/>
        <w:ind w:right="-285"/>
        <w:jc w:val="both"/>
        <w:rPr>
          <w:sz w:val="26"/>
          <w:szCs w:val="26"/>
        </w:rPr>
      </w:pPr>
      <w:r w:rsidRPr="009B16B9">
        <w:rPr>
          <w:sz w:val="26"/>
          <w:szCs w:val="26"/>
        </w:rPr>
        <w:t xml:space="preserve">Quyết định/văn bản hưởng chế độ (nếu có) </w:t>
      </w:r>
    </w:p>
    <w:p w:rsidR="00976BAD" w:rsidRPr="009B16B9" w:rsidRDefault="00976BAD" w:rsidP="00965C8A">
      <w:pPr>
        <w:pStyle w:val="NormalWeb"/>
        <w:numPr>
          <w:ilvl w:val="0"/>
          <w:numId w:val="5"/>
        </w:numPr>
        <w:spacing w:before="0" w:beforeAutospacing="0" w:after="0" w:afterAutospacing="0" w:line="276" w:lineRule="auto"/>
        <w:ind w:right="-285"/>
        <w:jc w:val="both"/>
        <w:rPr>
          <w:sz w:val="26"/>
          <w:szCs w:val="26"/>
        </w:rPr>
      </w:pPr>
      <w:r w:rsidRPr="009B16B9">
        <w:rPr>
          <w:sz w:val="26"/>
          <w:szCs w:val="26"/>
        </w:rPr>
        <w:lastRenderedPageBreak/>
        <w:t>Giấy chứng nhận hoàn thành tiểu học; bằng tốt nghiệp THCS</w:t>
      </w:r>
      <w:r w:rsidR="00842D3D" w:rsidRPr="009B16B9">
        <w:rPr>
          <w:sz w:val="26"/>
          <w:szCs w:val="26"/>
          <w:lang w:val="en-US"/>
        </w:rPr>
        <w:t xml:space="preserve"> (đối với học sinh đã hoàn thành chương trình tiểu học, tốt nghiệp THCS)</w:t>
      </w:r>
      <w:r w:rsidRPr="009B16B9">
        <w:rPr>
          <w:sz w:val="26"/>
          <w:szCs w:val="26"/>
        </w:rPr>
        <w:t>.</w:t>
      </w:r>
    </w:p>
    <w:p w:rsidR="00976BAD" w:rsidRPr="009B16B9" w:rsidRDefault="00976BAD" w:rsidP="00965C8A">
      <w:pPr>
        <w:pStyle w:val="NormalWeb"/>
        <w:numPr>
          <w:ilvl w:val="0"/>
          <w:numId w:val="5"/>
        </w:numPr>
        <w:spacing w:before="0" w:beforeAutospacing="0" w:after="0" w:afterAutospacing="0" w:line="276" w:lineRule="auto"/>
        <w:ind w:right="-285"/>
        <w:jc w:val="both"/>
        <w:rPr>
          <w:sz w:val="26"/>
          <w:szCs w:val="26"/>
        </w:rPr>
      </w:pPr>
      <w:r w:rsidRPr="009B16B9">
        <w:rPr>
          <w:sz w:val="26"/>
          <w:szCs w:val="26"/>
        </w:rPr>
        <w:t xml:space="preserve">Các loại giấy tờ có liên quan khác (biên bản bàn giao; hồ sơ y tế...) </w:t>
      </w:r>
    </w:p>
    <w:p w:rsidR="00976BAD" w:rsidRPr="009B16B9" w:rsidRDefault="00842D3D" w:rsidP="00965C8A">
      <w:pPr>
        <w:pStyle w:val="NormalWeb"/>
        <w:spacing w:before="0" w:beforeAutospacing="0" w:after="0" w:afterAutospacing="0" w:line="276" w:lineRule="auto"/>
        <w:ind w:right="-285" w:firstLine="720"/>
        <w:jc w:val="both"/>
        <w:rPr>
          <w:sz w:val="26"/>
          <w:szCs w:val="26"/>
        </w:rPr>
      </w:pPr>
      <w:r w:rsidRPr="009B16B9">
        <w:rPr>
          <w:b/>
          <w:sz w:val="26"/>
          <w:szCs w:val="26"/>
          <w:lang w:val="en-US"/>
        </w:rPr>
        <w:t xml:space="preserve">c) </w:t>
      </w:r>
      <w:r w:rsidR="00976BAD" w:rsidRPr="009B16B9">
        <w:rPr>
          <w:b/>
          <w:sz w:val="26"/>
          <w:szCs w:val="26"/>
        </w:rPr>
        <w:t>Kế hoạch giáo dục cá nhân</w:t>
      </w:r>
      <w:r w:rsidR="00976BAD" w:rsidRPr="009B16B9">
        <w:rPr>
          <w:sz w:val="26"/>
          <w:szCs w:val="26"/>
        </w:rPr>
        <w:t xml:space="preserve"> phải thể hiện rõ việc mục tiêu giáo dục, hình thức học tập, tham gia các hoạt động phù hợp với từn</w:t>
      </w:r>
      <w:r w:rsidRPr="009B16B9">
        <w:rPr>
          <w:sz w:val="26"/>
          <w:szCs w:val="26"/>
        </w:rPr>
        <w:t>g đối tượng học sinh khuyết tật</w:t>
      </w:r>
      <w:r w:rsidR="00976BAD" w:rsidRPr="009B16B9">
        <w:rPr>
          <w:sz w:val="26"/>
          <w:szCs w:val="26"/>
        </w:rPr>
        <w:t xml:space="preserve">; Nhận xét, đánh giá sự tiến bộ của học sinh theo qui định. </w:t>
      </w:r>
    </w:p>
    <w:p w:rsidR="00976BAD" w:rsidRPr="009B16B9" w:rsidRDefault="00842D3D" w:rsidP="00965C8A">
      <w:pPr>
        <w:pStyle w:val="NormalWeb"/>
        <w:spacing w:before="0" w:beforeAutospacing="0" w:after="0" w:afterAutospacing="0" w:line="276" w:lineRule="auto"/>
        <w:ind w:right="-285" w:firstLine="720"/>
        <w:jc w:val="both"/>
        <w:rPr>
          <w:b/>
          <w:sz w:val="26"/>
          <w:szCs w:val="26"/>
        </w:rPr>
      </w:pPr>
      <w:r w:rsidRPr="009B16B9">
        <w:rPr>
          <w:b/>
          <w:sz w:val="26"/>
          <w:szCs w:val="26"/>
          <w:lang w:val="en-US"/>
        </w:rPr>
        <w:t>d</w:t>
      </w:r>
      <w:r w:rsidR="00976BAD" w:rsidRPr="009B16B9">
        <w:rPr>
          <w:b/>
          <w:sz w:val="26"/>
          <w:szCs w:val="26"/>
        </w:rPr>
        <w:t xml:space="preserve">) Công tác tuyển sinh, quản lý và lưu trữ hồ sơ: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Công tác tuyển sinh</w:t>
      </w:r>
      <w:r w:rsidR="00842D3D" w:rsidRPr="009B16B9">
        <w:rPr>
          <w:sz w:val="26"/>
          <w:szCs w:val="26"/>
          <w:lang w:val="en-US"/>
        </w:rPr>
        <w:t xml:space="preserve"> thực hiện theo</w:t>
      </w:r>
      <w:r w:rsidR="00842D3D" w:rsidRPr="009B16B9">
        <w:rPr>
          <w:sz w:val="26"/>
          <w:szCs w:val="26"/>
        </w:rPr>
        <w:t xml:space="preserve"> Thông tư số 03/2018/TT-</w:t>
      </w:r>
      <w:r w:rsidRPr="009B16B9">
        <w:rPr>
          <w:sz w:val="26"/>
          <w:szCs w:val="26"/>
        </w:rPr>
        <w:t>BGDĐT ngày 29/1/2018 của Bộ trưởng Bộ Giáo dục và Đào tạo về việc Ban hành Quy định về giáo dục hòa nhập đối với người khuyết tật:</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Học sinh khuyết tật được tuyển thẳng vào các lớp đầu cấp khi có đủ hồ sơ theo quy định và công văn hướng dẫn tuyển sinh hàng năm; được ghi tên trong sổ đăng bộ, sổ điểm và có học bạ như học sinh </w:t>
      </w:r>
      <w:r w:rsidR="00D779F7" w:rsidRPr="009B16B9">
        <w:rPr>
          <w:sz w:val="26"/>
          <w:szCs w:val="26"/>
        </w:rPr>
        <w:t>không khuyết tật</w:t>
      </w:r>
      <w:r w:rsidRPr="009B16B9">
        <w:rPr>
          <w:sz w:val="26"/>
          <w:szCs w:val="26"/>
        </w:rPr>
        <w:t xml:space="preserve">. Khi học sinh khuyết tật chuyển trường hoặc chuyển cấp, các trường bàn giao hồ sơ giáo dục cá nhân cho đơn vị mới để tiếp tục theo dõi giúp đỡ học sinh khuyết tật học tập. Hồ sơ bàn giao ghi chép đầy đủ các thông tin cũng như mức độ tiến bộ của học sinh và các biện pháp hỗ trợ.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Học sinh khuyết tật được lập hồ sơ và tiến hành lưu trữ theo qui định tại Thông tư 27/2016/TT-BGDĐT ngày 30/12/2016; chú ý việc bàn giao kế hoạch giáo dục cá nhân, bài làm, bài tập, nhận xét của giáo viên để dễ dàng thực hiện khi chuyển lớp trong từng cấp học. </w:t>
      </w:r>
    </w:p>
    <w:p w:rsidR="00976BAD" w:rsidRPr="009B16B9" w:rsidRDefault="00976BAD" w:rsidP="00965C8A">
      <w:pPr>
        <w:pStyle w:val="NormalWeb"/>
        <w:spacing w:before="0" w:beforeAutospacing="0" w:after="0" w:afterAutospacing="0" w:line="276" w:lineRule="auto"/>
        <w:ind w:right="-285" w:firstLine="720"/>
        <w:jc w:val="both"/>
        <w:rPr>
          <w:b/>
          <w:sz w:val="26"/>
          <w:szCs w:val="26"/>
        </w:rPr>
      </w:pPr>
      <w:r w:rsidRPr="009B16B9">
        <w:rPr>
          <w:b/>
          <w:sz w:val="26"/>
          <w:szCs w:val="26"/>
        </w:rPr>
        <w:t xml:space="preserve">4. Tổ chức dạy học, kiểm tra, đánh giá đối với học sinh khuyết tật </w:t>
      </w:r>
    </w:p>
    <w:p w:rsidR="00976BAD" w:rsidRPr="009B16B9" w:rsidRDefault="00976BAD" w:rsidP="00965C8A">
      <w:pPr>
        <w:pStyle w:val="NormalWeb"/>
        <w:spacing w:before="0" w:beforeAutospacing="0" w:after="0" w:afterAutospacing="0" w:line="276" w:lineRule="auto"/>
        <w:ind w:right="-285" w:firstLine="720"/>
        <w:jc w:val="both"/>
        <w:rPr>
          <w:b/>
          <w:sz w:val="26"/>
          <w:szCs w:val="26"/>
        </w:rPr>
      </w:pPr>
      <w:r w:rsidRPr="009B16B9">
        <w:rPr>
          <w:b/>
          <w:sz w:val="26"/>
          <w:szCs w:val="26"/>
        </w:rPr>
        <w:t xml:space="preserve">4.1. Tổ chức dạy học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Thực hiện theo các quy định chung của Chương trình giáo dục phổ thông hiện hành và khoản 1, Điều 3, Thông tư liên tịch số 42/2013/TTLT-BGDĐT-BLĐTBXH-BTC ngày 31/12/2013 </w:t>
      </w:r>
      <w:r w:rsidR="00842D3D" w:rsidRPr="009B16B9">
        <w:rPr>
          <w:sz w:val="26"/>
          <w:szCs w:val="26"/>
          <w:lang w:val="en-US"/>
        </w:rPr>
        <w:t>của</w:t>
      </w:r>
      <w:r w:rsidR="00842D3D" w:rsidRPr="009B16B9">
        <w:rPr>
          <w:sz w:val="26"/>
          <w:szCs w:val="26"/>
        </w:rPr>
        <w:t xml:space="preserve"> Bộ Giáo dục và Đào tạo-Bộ Lao động-</w:t>
      </w:r>
      <w:r w:rsidR="001F6458" w:rsidRPr="009B16B9">
        <w:rPr>
          <w:sz w:val="26"/>
          <w:szCs w:val="26"/>
        </w:rPr>
        <w:t>Thương binh và xã hội-Bộ Tài chính-</w:t>
      </w:r>
      <w:r w:rsidRPr="009B16B9">
        <w:rPr>
          <w:sz w:val="26"/>
          <w:szCs w:val="26"/>
        </w:rPr>
        <w:t xml:space="preserve">Bộ Y tế </w:t>
      </w:r>
      <w:r w:rsidR="001F6458" w:rsidRPr="009B16B9">
        <w:rPr>
          <w:sz w:val="26"/>
          <w:szCs w:val="26"/>
          <w:lang w:val="en-US"/>
        </w:rPr>
        <w:t>về q</w:t>
      </w:r>
      <w:r w:rsidR="001F6458" w:rsidRPr="009B16B9">
        <w:rPr>
          <w:sz w:val="26"/>
          <w:szCs w:val="26"/>
        </w:rPr>
        <w:t>uy định chính sách</w:t>
      </w:r>
      <w:r w:rsidRPr="009B16B9">
        <w:rPr>
          <w:sz w:val="26"/>
          <w:szCs w:val="26"/>
        </w:rPr>
        <w:t xml:space="preserve"> giáo dục đối với người khuyết tật.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Hiệu trưởng chỉ đạo, tổ chức</w:t>
      </w:r>
      <w:r w:rsidR="001F6458" w:rsidRPr="009B16B9">
        <w:rPr>
          <w:sz w:val="26"/>
          <w:szCs w:val="26"/>
          <w:lang w:val="en-US"/>
        </w:rPr>
        <w:t xml:space="preserve"> cho</w:t>
      </w:r>
      <w:r w:rsidRPr="009B16B9">
        <w:rPr>
          <w:sz w:val="26"/>
          <w:szCs w:val="26"/>
        </w:rPr>
        <w:t xml:space="preserve"> giáo viên chủ nhiệm, giáo viên trực tiếp giảng dạy chủ động điều chỉnh nội dung, chương trình dạy học, phương pháp dạy học, môi trường học tập, cơ sở vật chất theo hướng miễn, giảm, thay thế một số nội dung môn học, hoạt động giáo dục sao cho phù hợp với học sinh khuyết tật học hòa nhập (mức độ khuyết tậ</w:t>
      </w:r>
      <w:r w:rsidR="001F6458" w:rsidRPr="009B16B9">
        <w:rPr>
          <w:sz w:val="26"/>
          <w:szCs w:val="26"/>
        </w:rPr>
        <w:t>t, dạng tật, khả năng, nhu cầu</w:t>
      </w:r>
      <w:r w:rsidRPr="009B16B9">
        <w:rPr>
          <w:sz w:val="26"/>
          <w:szCs w:val="26"/>
        </w:rPr>
        <w:t xml:space="preserve">...) và điều kiện thực tế nhà trường. Chú trọng giáo dục các kĩ năng xã hội cho học sinh như: biết ứng xử với gia đình, bạn bè; tự chăm sóc bản thân; tham gia các hoạt động tập thể... Những vấn đề có điều chỉnh được Hiệu trưởng ra quyết định và thể hiện trong kế hoạch cá nhân. </w:t>
      </w:r>
    </w:p>
    <w:p w:rsidR="00976BAD" w:rsidRPr="009B16B9" w:rsidRDefault="00976BAD" w:rsidP="00965C8A">
      <w:pPr>
        <w:pStyle w:val="NormalWeb"/>
        <w:spacing w:before="0" w:beforeAutospacing="0" w:after="0" w:afterAutospacing="0" w:line="276" w:lineRule="auto"/>
        <w:ind w:right="-285" w:firstLine="720"/>
        <w:jc w:val="both"/>
        <w:rPr>
          <w:b/>
          <w:sz w:val="26"/>
          <w:szCs w:val="26"/>
        </w:rPr>
      </w:pPr>
      <w:r w:rsidRPr="009B16B9">
        <w:rPr>
          <w:b/>
          <w:sz w:val="26"/>
          <w:szCs w:val="26"/>
        </w:rPr>
        <w:t xml:space="preserve">4.2. Kiểm tra, đánh giá, xét lên lớp, </w:t>
      </w:r>
      <w:r w:rsidR="00407505" w:rsidRPr="009B16B9">
        <w:rPr>
          <w:b/>
          <w:sz w:val="26"/>
          <w:szCs w:val="26"/>
        </w:rPr>
        <w:t>cấp bằng tốt nghiệp</w:t>
      </w:r>
    </w:p>
    <w:p w:rsidR="00976BAD" w:rsidRPr="009B16B9" w:rsidRDefault="00976BAD" w:rsidP="00965C8A">
      <w:pPr>
        <w:pStyle w:val="NormalWeb"/>
        <w:spacing w:before="0" w:beforeAutospacing="0" w:after="0" w:afterAutospacing="0" w:line="276" w:lineRule="auto"/>
        <w:ind w:right="-285" w:firstLine="720"/>
        <w:jc w:val="both"/>
        <w:rPr>
          <w:b/>
          <w:sz w:val="26"/>
          <w:szCs w:val="26"/>
        </w:rPr>
      </w:pPr>
      <w:r w:rsidRPr="009B16B9">
        <w:rPr>
          <w:b/>
          <w:sz w:val="26"/>
          <w:szCs w:val="26"/>
        </w:rPr>
        <w:t>a) Các căn cứ để thực hiện</w:t>
      </w:r>
    </w:p>
    <w:p w:rsidR="00D779F7" w:rsidRPr="009B16B9" w:rsidRDefault="001F6458" w:rsidP="00965C8A">
      <w:pPr>
        <w:shd w:val="clear" w:color="auto" w:fill="FFFFFF"/>
        <w:spacing w:after="0" w:line="276" w:lineRule="auto"/>
        <w:ind w:right="-285" w:firstLine="720"/>
        <w:jc w:val="both"/>
        <w:rPr>
          <w:rFonts w:ascii="Times New Roman" w:hAnsi="Times New Roman" w:cs="Times New Roman"/>
          <w:sz w:val="26"/>
          <w:szCs w:val="26"/>
        </w:rPr>
      </w:pPr>
      <w:r w:rsidRPr="009B16B9">
        <w:rPr>
          <w:rFonts w:ascii="Times New Roman" w:hAnsi="Times New Roman" w:cs="Times New Roman"/>
          <w:sz w:val="26"/>
          <w:szCs w:val="26"/>
        </w:rPr>
        <w:t>Các phòng GD</w:t>
      </w:r>
      <w:r w:rsidR="00976BAD" w:rsidRPr="009B16B9">
        <w:rPr>
          <w:rFonts w:ascii="Times New Roman" w:hAnsi="Times New Roman" w:cs="Times New Roman"/>
          <w:sz w:val="26"/>
          <w:szCs w:val="26"/>
        </w:rPr>
        <w:t xml:space="preserve">ĐT, Hiệu trưởng các trường </w:t>
      </w:r>
      <w:r w:rsidR="0038419F" w:rsidRPr="009B16B9">
        <w:rPr>
          <w:rFonts w:ascii="Times New Roman" w:hAnsi="Times New Roman" w:cs="Times New Roman"/>
          <w:sz w:val="26"/>
          <w:szCs w:val="26"/>
        </w:rPr>
        <w:t>(</w:t>
      </w:r>
      <w:r w:rsidR="00976BAD" w:rsidRPr="009B16B9">
        <w:rPr>
          <w:rFonts w:ascii="Times New Roman" w:hAnsi="Times New Roman" w:cs="Times New Roman"/>
          <w:sz w:val="26"/>
          <w:szCs w:val="26"/>
        </w:rPr>
        <w:t>THPT,</w:t>
      </w:r>
      <w:r w:rsidRPr="009B16B9">
        <w:rPr>
          <w:rFonts w:ascii="Times New Roman" w:hAnsi="Times New Roman" w:cs="Times New Roman"/>
          <w:sz w:val="26"/>
          <w:szCs w:val="26"/>
          <w:lang w:val="en-US"/>
        </w:rPr>
        <w:t xml:space="preserve"> </w:t>
      </w:r>
      <w:r w:rsidRPr="009B16B9">
        <w:rPr>
          <w:rFonts w:ascii="Times New Roman" w:hAnsi="Times New Roman" w:cs="Times New Roman"/>
          <w:sz w:val="26"/>
          <w:szCs w:val="26"/>
        </w:rPr>
        <w:t>THCS</w:t>
      </w:r>
      <w:r w:rsidRPr="009B16B9">
        <w:rPr>
          <w:rFonts w:ascii="Times New Roman" w:hAnsi="Times New Roman" w:cs="Times New Roman"/>
          <w:sz w:val="26"/>
          <w:szCs w:val="26"/>
          <w:lang w:val="en-US"/>
        </w:rPr>
        <w:t xml:space="preserve">), Giám đốc </w:t>
      </w:r>
      <w:r w:rsidRPr="009B16B9">
        <w:rPr>
          <w:rFonts w:ascii="Times New Roman" w:hAnsi="Times New Roman" w:cs="Times New Roman"/>
          <w:sz w:val="26"/>
          <w:szCs w:val="26"/>
        </w:rPr>
        <w:t>TTGD</w:t>
      </w:r>
      <w:r w:rsidRPr="009B16B9">
        <w:rPr>
          <w:rFonts w:ascii="Times New Roman" w:hAnsi="Times New Roman" w:cs="Times New Roman"/>
          <w:sz w:val="26"/>
          <w:szCs w:val="26"/>
          <w:lang w:val="en-US"/>
        </w:rPr>
        <w:t xml:space="preserve">NN-GDTX </w:t>
      </w:r>
      <w:r w:rsidR="00976BAD" w:rsidRPr="009B16B9">
        <w:rPr>
          <w:rFonts w:ascii="Times New Roman" w:hAnsi="Times New Roman" w:cs="Times New Roman"/>
          <w:sz w:val="26"/>
          <w:szCs w:val="26"/>
        </w:rPr>
        <w:t>chỉ đạo các đơn vị thực hiện đánh giá học sinh khuyết tật học hòa nhập, xét lên lớp và cấp bằng tốt nghiệp theo Điều 4, Điều</w:t>
      </w:r>
      <w:r w:rsidRPr="009B16B9">
        <w:rPr>
          <w:rFonts w:ascii="Times New Roman" w:hAnsi="Times New Roman" w:cs="Times New Roman"/>
          <w:sz w:val="26"/>
          <w:szCs w:val="26"/>
          <w:lang w:val="en-US"/>
        </w:rPr>
        <w:t xml:space="preserve"> </w:t>
      </w:r>
      <w:r w:rsidR="00976BAD" w:rsidRPr="009B16B9">
        <w:rPr>
          <w:rFonts w:ascii="Times New Roman" w:hAnsi="Times New Roman" w:cs="Times New Roman"/>
          <w:sz w:val="26"/>
          <w:szCs w:val="26"/>
        </w:rPr>
        <w:t>5 Thông tư Liên tịch số 42/2013/TTLT-B</w:t>
      </w:r>
      <w:r w:rsidRPr="009B16B9">
        <w:rPr>
          <w:rFonts w:ascii="Times New Roman" w:hAnsi="Times New Roman" w:cs="Times New Roman"/>
          <w:sz w:val="26"/>
          <w:szCs w:val="26"/>
        </w:rPr>
        <w:t>GDĐT-BLĐTBXH-BTC, ngày 31</w:t>
      </w:r>
      <w:r w:rsidRPr="009B16B9">
        <w:rPr>
          <w:rFonts w:ascii="Times New Roman" w:hAnsi="Times New Roman" w:cs="Times New Roman"/>
          <w:sz w:val="26"/>
          <w:szCs w:val="26"/>
          <w:lang w:val="en-US"/>
        </w:rPr>
        <w:t>/</w:t>
      </w:r>
      <w:r w:rsidRPr="009B16B9">
        <w:rPr>
          <w:rFonts w:ascii="Times New Roman" w:hAnsi="Times New Roman" w:cs="Times New Roman"/>
          <w:sz w:val="26"/>
          <w:szCs w:val="26"/>
        </w:rPr>
        <w:t>12</w:t>
      </w:r>
      <w:r w:rsidRPr="009B16B9">
        <w:rPr>
          <w:rFonts w:ascii="Times New Roman" w:hAnsi="Times New Roman" w:cs="Times New Roman"/>
          <w:sz w:val="26"/>
          <w:szCs w:val="26"/>
          <w:lang w:val="en-US"/>
        </w:rPr>
        <w:t>/</w:t>
      </w:r>
      <w:r w:rsidR="00976BAD" w:rsidRPr="009B16B9">
        <w:rPr>
          <w:rFonts w:ascii="Times New Roman" w:hAnsi="Times New Roman" w:cs="Times New Roman"/>
          <w:sz w:val="26"/>
          <w:szCs w:val="26"/>
        </w:rPr>
        <w:t>2013 Quy định chính sách về giáo dục đối với người khuyết tật;</w:t>
      </w:r>
      <w:r w:rsidRPr="009B16B9">
        <w:rPr>
          <w:rFonts w:ascii="Times New Roman" w:hAnsi="Times New Roman" w:cs="Times New Roman"/>
          <w:sz w:val="26"/>
          <w:szCs w:val="26"/>
          <w:lang w:val="en-US"/>
        </w:rPr>
        <w:t xml:space="preserve"> </w:t>
      </w:r>
      <w:r w:rsidR="00976BAD" w:rsidRPr="009B16B9">
        <w:rPr>
          <w:rFonts w:ascii="Times New Roman" w:hAnsi="Times New Roman" w:cs="Times New Roman"/>
          <w:sz w:val="26"/>
          <w:szCs w:val="26"/>
        </w:rPr>
        <w:t>Khoản 1,</w:t>
      </w:r>
      <w:r w:rsidRPr="009B16B9">
        <w:rPr>
          <w:rFonts w:ascii="Times New Roman" w:hAnsi="Times New Roman" w:cs="Times New Roman"/>
          <w:sz w:val="26"/>
          <w:szCs w:val="26"/>
          <w:lang w:val="en-US"/>
        </w:rPr>
        <w:t xml:space="preserve"> </w:t>
      </w:r>
      <w:r w:rsidR="00976BAD" w:rsidRPr="009B16B9">
        <w:rPr>
          <w:rFonts w:ascii="Times New Roman" w:hAnsi="Times New Roman" w:cs="Times New Roman"/>
          <w:sz w:val="26"/>
          <w:szCs w:val="26"/>
        </w:rPr>
        <w:t xml:space="preserve">2 Điều 14, Đánh giá học sinh khuyết tật </w:t>
      </w:r>
      <w:r w:rsidRPr="009B16B9">
        <w:rPr>
          <w:rFonts w:ascii="Times New Roman" w:hAnsi="Times New Roman" w:cs="Times New Roman"/>
          <w:sz w:val="26"/>
          <w:szCs w:val="26"/>
        </w:rPr>
        <w:t>theo Thông tư 26/2020/TT-BGDĐT</w:t>
      </w:r>
      <w:r w:rsidR="00976BAD" w:rsidRPr="009B16B9">
        <w:rPr>
          <w:rFonts w:ascii="Times New Roman" w:hAnsi="Times New Roman" w:cs="Times New Roman"/>
          <w:sz w:val="26"/>
          <w:szCs w:val="26"/>
        </w:rPr>
        <w:t xml:space="preserve"> </w:t>
      </w:r>
      <w:r w:rsidRPr="009B16B9">
        <w:rPr>
          <w:rFonts w:ascii="Times New Roman" w:hAnsi="Times New Roman" w:cs="Times New Roman"/>
          <w:iCs/>
          <w:sz w:val="26"/>
          <w:szCs w:val="26"/>
        </w:rPr>
        <w:t>ngày 26</w:t>
      </w:r>
      <w:r w:rsidRPr="009B16B9">
        <w:rPr>
          <w:rFonts w:ascii="Times New Roman" w:hAnsi="Times New Roman" w:cs="Times New Roman"/>
          <w:iCs/>
          <w:sz w:val="26"/>
          <w:szCs w:val="26"/>
          <w:lang w:val="en-US"/>
        </w:rPr>
        <w:t>/</w:t>
      </w:r>
      <w:r w:rsidRPr="009B16B9">
        <w:rPr>
          <w:rFonts w:ascii="Times New Roman" w:hAnsi="Times New Roman" w:cs="Times New Roman"/>
          <w:iCs/>
          <w:sz w:val="26"/>
          <w:szCs w:val="26"/>
        </w:rPr>
        <w:t>8</w:t>
      </w:r>
      <w:r w:rsidRPr="009B16B9">
        <w:rPr>
          <w:rFonts w:ascii="Times New Roman" w:hAnsi="Times New Roman" w:cs="Times New Roman"/>
          <w:iCs/>
          <w:sz w:val="26"/>
          <w:szCs w:val="26"/>
          <w:lang w:val="en-US"/>
        </w:rPr>
        <w:t>/</w:t>
      </w:r>
      <w:r w:rsidR="00976BAD" w:rsidRPr="009B16B9">
        <w:rPr>
          <w:rFonts w:ascii="Times New Roman" w:hAnsi="Times New Roman" w:cs="Times New Roman"/>
          <w:iCs/>
          <w:sz w:val="26"/>
          <w:szCs w:val="26"/>
        </w:rPr>
        <w:t>2020</w:t>
      </w:r>
      <w:r w:rsidR="00976BAD" w:rsidRPr="009B16B9">
        <w:rPr>
          <w:rFonts w:ascii="Times New Roman" w:hAnsi="Times New Roman" w:cs="Times New Roman"/>
          <w:bCs/>
          <w:sz w:val="26"/>
          <w:szCs w:val="26"/>
        </w:rPr>
        <w:t xml:space="preserve"> </w:t>
      </w:r>
      <w:r w:rsidRPr="009B16B9">
        <w:rPr>
          <w:rFonts w:ascii="Times New Roman" w:hAnsi="Times New Roman" w:cs="Times New Roman"/>
          <w:bCs/>
          <w:sz w:val="26"/>
          <w:szCs w:val="26"/>
          <w:lang w:val="en-US"/>
        </w:rPr>
        <w:t xml:space="preserve">của Bộ trưởng Bộ GDĐT về </w:t>
      </w:r>
      <w:r w:rsidR="00976BAD" w:rsidRPr="009B16B9">
        <w:rPr>
          <w:rFonts w:ascii="Times New Roman" w:hAnsi="Times New Roman" w:cs="Times New Roman"/>
          <w:bCs/>
          <w:sz w:val="26"/>
          <w:szCs w:val="26"/>
        </w:rPr>
        <w:t xml:space="preserve">sửa đổi, bổ sung một số điều của Quy chế đánh giá, xếp loại học sinh trung học cơ sở và học sinh trung học </w:t>
      </w:r>
      <w:r w:rsidR="00976BAD" w:rsidRPr="009B16B9">
        <w:rPr>
          <w:rFonts w:ascii="Times New Roman" w:hAnsi="Times New Roman" w:cs="Times New Roman"/>
          <w:bCs/>
          <w:sz w:val="26"/>
          <w:szCs w:val="26"/>
        </w:rPr>
        <w:lastRenderedPageBreak/>
        <w:t>phổ thông ban hành kèm theo Thông tư số 58/201</w:t>
      </w:r>
      <w:r w:rsidRPr="009B16B9">
        <w:rPr>
          <w:rFonts w:ascii="Times New Roman" w:hAnsi="Times New Roman" w:cs="Times New Roman"/>
          <w:bCs/>
          <w:sz w:val="26"/>
          <w:szCs w:val="26"/>
        </w:rPr>
        <w:t>1/TT-BGDĐT ngày 12</w:t>
      </w:r>
      <w:r w:rsidRPr="009B16B9">
        <w:rPr>
          <w:rFonts w:ascii="Times New Roman" w:hAnsi="Times New Roman" w:cs="Times New Roman"/>
          <w:bCs/>
          <w:sz w:val="26"/>
          <w:szCs w:val="26"/>
          <w:lang w:val="en-US"/>
        </w:rPr>
        <w:t>/</w:t>
      </w:r>
      <w:r w:rsidRPr="009B16B9">
        <w:rPr>
          <w:rFonts w:ascii="Times New Roman" w:hAnsi="Times New Roman" w:cs="Times New Roman"/>
          <w:bCs/>
          <w:sz w:val="26"/>
          <w:szCs w:val="26"/>
        </w:rPr>
        <w:t>12</w:t>
      </w:r>
      <w:r w:rsidRPr="009B16B9">
        <w:rPr>
          <w:rFonts w:ascii="Times New Roman" w:hAnsi="Times New Roman" w:cs="Times New Roman"/>
          <w:bCs/>
          <w:sz w:val="26"/>
          <w:szCs w:val="26"/>
          <w:lang w:val="en-US"/>
        </w:rPr>
        <w:t>/</w:t>
      </w:r>
      <w:r w:rsidR="00976BAD" w:rsidRPr="009B16B9">
        <w:rPr>
          <w:rFonts w:ascii="Times New Roman" w:hAnsi="Times New Roman" w:cs="Times New Roman"/>
          <w:bCs/>
          <w:sz w:val="26"/>
          <w:szCs w:val="26"/>
        </w:rPr>
        <w:t xml:space="preserve">2011 của Bộ trưởng Bộ </w:t>
      </w:r>
      <w:r w:rsidRPr="009B16B9">
        <w:rPr>
          <w:rFonts w:ascii="Times New Roman" w:hAnsi="Times New Roman" w:cs="Times New Roman"/>
          <w:bCs/>
          <w:sz w:val="26"/>
          <w:szCs w:val="26"/>
          <w:lang w:val="en-US"/>
        </w:rPr>
        <w:t>GDĐT</w:t>
      </w:r>
      <w:r w:rsidR="00976BAD" w:rsidRPr="009B16B9">
        <w:rPr>
          <w:rFonts w:ascii="Times New Roman" w:hAnsi="Times New Roman" w:cs="Times New Roman"/>
          <w:bCs/>
          <w:sz w:val="26"/>
          <w:szCs w:val="26"/>
        </w:rPr>
        <w:t>;</w:t>
      </w:r>
    </w:p>
    <w:p w:rsidR="007677E6" w:rsidRPr="009B16B9" w:rsidRDefault="007677E6" w:rsidP="00965C8A">
      <w:pPr>
        <w:spacing w:after="60" w:line="360" w:lineRule="exact"/>
        <w:ind w:right="-285" w:firstLine="709"/>
        <w:jc w:val="both"/>
        <w:rPr>
          <w:rFonts w:ascii="Times New Roman" w:hAnsi="Times New Roman" w:cs="Times New Roman"/>
          <w:sz w:val="26"/>
          <w:szCs w:val="26"/>
          <w:lang w:val="en-US"/>
        </w:rPr>
      </w:pPr>
      <w:r w:rsidRPr="009B16B9">
        <w:rPr>
          <w:rFonts w:ascii="Times New Roman" w:hAnsi="Times New Roman" w:cs="Times New Roman"/>
          <w:sz w:val="26"/>
          <w:szCs w:val="26"/>
          <w:lang w:val="pt-BR"/>
        </w:rPr>
        <w:t>Đối với học sinh tiểu học thực hiện theo CTGDPT 2006, tiếp tục được đánh giá theo quy định tại Thông tư số 30/2014/TT-BGDĐT ngày 28/8/2014 và Thông tư số 22/2016/TT-BGDĐT ngày 22/9/2016 của Bộ</w:t>
      </w:r>
      <w:r w:rsidR="001F6458" w:rsidRPr="009B16B9">
        <w:rPr>
          <w:rFonts w:ascii="Times New Roman" w:hAnsi="Times New Roman" w:cs="Times New Roman"/>
          <w:sz w:val="26"/>
          <w:szCs w:val="26"/>
          <w:lang w:val="pt-BR"/>
        </w:rPr>
        <w:t xml:space="preserve"> trưởng Bộ</w:t>
      </w:r>
      <w:r w:rsidRPr="009B16B9">
        <w:rPr>
          <w:rFonts w:ascii="Times New Roman" w:hAnsi="Times New Roman" w:cs="Times New Roman"/>
          <w:sz w:val="26"/>
          <w:szCs w:val="26"/>
          <w:lang w:val="pt-BR"/>
        </w:rPr>
        <w:t xml:space="preserve"> GDĐT. </w:t>
      </w:r>
      <w:r w:rsidRPr="009B16B9">
        <w:rPr>
          <w:rFonts w:ascii="Times New Roman" w:hAnsi="Times New Roman" w:cs="Times New Roman"/>
          <w:sz w:val="26"/>
          <w:szCs w:val="26"/>
        </w:rPr>
        <w:t>Đối với học sinh lớ</w:t>
      </w:r>
      <w:r w:rsidR="001F6458" w:rsidRPr="009B16B9">
        <w:rPr>
          <w:rFonts w:ascii="Times New Roman" w:hAnsi="Times New Roman" w:cs="Times New Roman"/>
          <w:sz w:val="26"/>
          <w:szCs w:val="26"/>
        </w:rPr>
        <w:t>p 1</w:t>
      </w:r>
      <w:r w:rsidR="001F6458" w:rsidRPr="009B16B9">
        <w:rPr>
          <w:rFonts w:ascii="Times New Roman" w:hAnsi="Times New Roman" w:cs="Times New Roman"/>
          <w:sz w:val="26"/>
          <w:szCs w:val="26"/>
          <w:lang w:val="en-US"/>
        </w:rPr>
        <w:t xml:space="preserve"> </w:t>
      </w:r>
      <w:r w:rsidRPr="009B16B9">
        <w:rPr>
          <w:rFonts w:ascii="Times New Roman" w:hAnsi="Times New Roman" w:cs="Times New Roman"/>
          <w:sz w:val="26"/>
          <w:szCs w:val="26"/>
        </w:rPr>
        <w:t xml:space="preserve">thực hiện theo CTGDPT2018, được đánh giá theo quy định tại Thông tư số 27/2020/TT-BGDĐT ngày 04/9/2020 của Bộ </w:t>
      </w:r>
      <w:r w:rsidR="001F6458" w:rsidRPr="009B16B9">
        <w:rPr>
          <w:rFonts w:ascii="Times New Roman" w:hAnsi="Times New Roman" w:cs="Times New Roman"/>
          <w:sz w:val="26"/>
          <w:szCs w:val="26"/>
          <w:lang w:val="en-US"/>
        </w:rPr>
        <w:t xml:space="preserve">trưởng Bộ </w:t>
      </w:r>
      <w:r w:rsidRPr="009B16B9">
        <w:rPr>
          <w:rFonts w:ascii="Times New Roman" w:hAnsi="Times New Roman" w:cs="Times New Roman"/>
          <w:sz w:val="26"/>
          <w:szCs w:val="26"/>
        </w:rPr>
        <w:t>GDĐT</w:t>
      </w:r>
      <w:r w:rsidR="001F6458" w:rsidRPr="009B16B9">
        <w:rPr>
          <w:rFonts w:ascii="Times New Roman" w:hAnsi="Times New Roman" w:cs="Times New Roman"/>
          <w:sz w:val="26"/>
          <w:szCs w:val="26"/>
          <w:lang w:val="en-US"/>
        </w:rPr>
        <w:t>, cụ thể:</w:t>
      </w:r>
    </w:p>
    <w:p w:rsidR="00976BAD" w:rsidRPr="009B16B9" w:rsidRDefault="007677E6" w:rsidP="00965C8A">
      <w:pPr>
        <w:shd w:val="clear" w:color="auto" w:fill="FFFFFF"/>
        <w:spacing w:after="0" w:line="276" w:lineRule="auto"/>
        <w:ind w:right="-285" w:firstLine="709"/>
        <w:jc w:val="both"/>
        <w:rPr>
          <w:rFonts w:ascii="Times New Roman" w:hAnsi="Times New Roman" w:cs="Times New Roman"/>
          <w:sz w:val="26"/>
          <w:szCs w:val="26"/>
        </w:rPr>
      </w:pPr>
      <w:r w:rsidRPr="009B16B9">
        <w:rPr>
          <w:rFonts w:ascii="Times New Roman" w:hAnsi="Times New Roman" w:cs="Times New Roman"/>
          <w:sz w:val="26"/>
          <w:szCs w:val="26"/>
        </w:rPr>
        <w:t>Đ</w:t>
      </w:r>
      <w:r w:rsidR="0038419F" w:rsidRPr="009B16B9">
        <w:rPr>
          <w:rFonts w:ascii="Times New Roman" w:hAnsi="Times New Roman" w:cs="Times New Roman"/>
          <w:sz w:val="26"/>
          <w:szCs w:val="26"/>
        </w:rPr>
        <w:t>ánh</w:t>
      </w:r>
      <w:r w:rsidR="00976BAD" w:rsidRPr="009B16B9">
        <w:rPr>
          <w:rFonts w:ascii="Times New Roman" w:hAnsi="Times New Roman" w:cs="Times New Roman"/>
          <w:sz w:val="26"/>
          <w:szCs w:val="26"/>
        </w:rPr>
        <w:t xml:space="preserve"> giá học sinh khuyết tật và học sinh học ở các lớp học linh hoạt thực hiện theo quy định tại Điều 12 văn bản hợp nhất số 03/VBHN-BGDĐT ngày 28/9/2016 của Bộ GDĐT, bảo đảm quyền được chăm sóc và giáo dục. </w:t>
      </w:r>
    </w:p>
    <w:p w:rsidR="00976BAD" w:rsidRPr="009B16B9" w:rsidRDefault="00976BAD" w:rsidP="00965C8A">
      <w:pPr>
        <w:shd w:val="clear" w:color="auto" w:fill="FFFFFF"/>
        <w:spacing w:after="0" w:line="276" w:lineRule="auto"/>
        <w:ind w:right="-285" w:firstLine="720"/>
        <w:jc w:val="both"/>
        <w:rPr>
          <w:rFonts w:ascii="Times New Roman" w:hAnsi="Times New Roman" w:cs="Times New Roman"/>
          <w:sz w:val="26"/>
          <w:szCs w:val="26"/>
        </w:rPr>
      </w:pPr>
      <w:r w:rsidRPr="009B16B9">
        <w:rPr>
          <w:rFonts w:ascii="Times New Roman" w:hAnsi="Times New Roman" w:cs="Times New Roman"/>
          <w:sz w:val="26"/>
          <w:szCs w:val="26"/>
        </w:rPr>
        <w:t>Đối với những học sinh khó khăn trong học tập (học sinh khuyết tật trí tuệ nhưng chưa có giấy xác nhận mức độ khuyết tật)</w:t>
      </w:r>
      <w:r w:rsidR="001F6458" w:rsidRPr="009B16B9">
        <w:rPr>
          <w:rFonts w:ascii="Times New Roman" w:hAnsi="Times New Roman" w:cs="Times New Roman"/>
          <w:sz w:val="26"/>
          <w:szCs w:val="26"/>
          <w:lang w:val="en-US"/>
        </w:rPr>
        <w:t xml:space="preserve"> </w:t>
      </w:r>
      <w:r w:rsidRPr="009B16B9">
        <w:rPr>
          <w:rFonts w:ascii="Times New Roman" w:hAnsi="Times New Roman" w:cs="Times New Roman"/>
          <w:sz w:val="26"/>
          <w:szCs w:val="26"/>
        </w:rPr>
        <w:t>vận dụng linh hoạt Thông tư số</w:t>
      </w:r>
      <w:r w:rsidR="001F6458" w:rsidRPr="009B16B9">
        <w:rPr>
          <w:rFonts w:ascii="Times New Roman" w:hAnsi="Times New Roman" w:cs="Times New Roman"/>
          <w:sz w:val="26"/>
          <w:szCs w:val="26"/>
        </w:rPr>
        <w:t xml:space="preserve"> 39/2009/TT-BGDĐT</w:t>
      </w:r>
      <w:r w:rsidR="001F6458" w:rsidRPr="009B16B9">
        <w:rPr>
          <w:rFonts w:ascii="Times New Roman" w:hAnsi="Times New Roman" w:cs="Times New Roman"/>
          <w:sz w:val="26"/>
          <w:szCs w:val="26"/>
          <w:lang w:val="en-US"/>
        </w:rPr>
        <w:t xml:space="preserve"> </w:t>
      </w:r>
      <w:r w:rsidRPr="009B16B9">
        <w:rPr>
          <w:rFonts w:ascii="Times New Roman" w:hAnsi="Times New Roman" w:cs="Times New Roman"/>
          <w:sz w:val="26"/>
          <w:szCs w:val="26"/>
        </w:rPr>
        <w:t xml:space="preserve">ngày 29/12/2009 </w:t>
      </w:r>
      <w:r w:rsidR="001F6458" w:rsidRPr="009B16B9">
        <w:rPr>
          <w:rFonts w:ascii="Times New Roman" w:hAnsi="Times New Roman" w:cs="Times New Roman"/>
          <w:sz w:val="26"/>
          <w:szCs w:val="26"/>
          <w:lang w:val="en-US"/>
        </w:rPr>
        <w:t xml:space="preserve">của Bộ trưởng Bộ GDĐT về </w:t>
      </w:r>
      <w:r w:rsidRPr="009B16B9">
        <w:rPr>
          <w:rFonts w:ascii="Times New Roman" w:hAnsi="Times New Roman" w:cs="Times New Roman"/>
          <w:sz w:val="26"/>
          <w:szCs w:val="26"/>
        </w:rPr>
        <w:t>Ban hành quy định giáo dục hòa nhập cho trẻ em có hoàn cảnh khó khăn.</w:t>
      </w:r>
    </w:p>
    <w:p w:rsidR="00976BAD" w:rsidRPr="009B16B9" w:rsidRDefault="00976BAD" w:rsidP="00965C8A">
      <w:pPr>
        <w:pStyle w:val="NormalWeb"/>
        <w:spacing w:before="0" w:beforeAutospacing="0" w:after="0" w:afterAutospacing="0" w:line="276" w:lineRule="auto"/>
        <w:ind w:right="-285" w:firstLine="720"/>
        <w:jc w:val="both"/>
        <w:rPr>
          <w:b/>
          <w:sz w:val="26"/>
          <w:szCs w:val="26"/>
        </w:rPr>
      </w:pPr>
      <w:r w:rsidRPr="009B16B9">
        <w:rPr>
          <w:b/>
          <w:sz w:val="26"/>
          <w:szCs w:val="26"/>
        </w:rPr>
        <w:t xml:space="preserve">b) Về nguyên tắc kiểm tra, đánh giá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Thực hiện đánh giá kết quả giáo dục học sinh khuyết tật trên nguyên tắc: động viên, khuyến khích và chú trọng đến quá trình rèn luyện kỹ năng sống, khả năng hoà nhập và sự tiến bộ của học sinh.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Đánh giá kết quả giáo dục hoà nhập căn cứ vào mục tiêu, nội dung giáo dục đã điều chỉnh theo kế hoạch cá nhân. Khi đánh giá phải đặt trong điều kiện hoàn cảnh của từng học sinh, sát với từng dạng khuyết tật cụ thể. Hình thức, phương pháp phải phù hợp và tạo điều kiện cho học sinh.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Học sinh khuyết tật được miễn giảm một số môn học không thể đáp ứng do tình trạng khuyết tật gây nên.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Đánh giá, xếp loại (như học sinh không khuyết tật) đối với học sinh có khả năng đáp ứng được chương trình, nhưng giảm nhẹ yêu cầu về kết quả học tập. Đánh giá bằng nhận xét (hoàn thành tốt - hoàn thành - chưa hoàn thành; tiến bộ rõ rệt - có tiến bộ - ít tiến bộ…) đối với học sinh khuyết tật không đủ khả năng đáp ứng các yêu cầu của chương trình giáo dục thì thực hiện theo kế hoạch giáo dục cá nhân.</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Học sinh khuyết tật được xét lên lớp dựa trên kết quả các môn được học ở mức độ đã được điều chỉnh.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Lưu ý: Kết quả đánh giá, xếp loại của học sinh khuyết tật được tổng hợp riêng, không tính vào kết quả chung của nhà trường. </w:t>
      </w:r>
    </w:p>
    <w:p w:rsidR="00976BAD" w:rsidRPr="009B16B9" w:rsidRDefault="00976BAD" w:rsidP="00965C8A">
      <w:pPr>
        <w:pStyle w:val="NormalWeb"/>
        <w:spacing w:before="0" w:beforeAutospacing="0" w:after="0" w:afterAutospacing="0" w:line="276" w:lineRule="auto"/>
        <w:ind w:right="-285" w:firstLine="720"/>
        <w:jc w:val="both"/>
        <w:rPr>
          <w:b/>
          <w:sz w:val="26"/>
          <w:szCs w:val="26"/>
        </w:rPr>
      </w:pPr>
      <w:r w:rsidRPr="009B16B9">
        <w:rPr>
          <w:b/>
          <w:sz w:val="26"/>
          <w:szCs w:val="26"/>
        </w:rPr>
        <w:t xml:space="preserve">c) Gợi ý cách đánh giá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Đối với học sinh khuyết tật nhẹ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Thực hiện đánh giá như học sinh không khuyết tật nhưng có sự linh hoạt giảm yêu cầu về mức độ đạt được, trên cơ sở đảm bảo tương đối với chuẩn kiến thức, kỹ năng theo quy định.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Giảm số lượng bài kiểm tra.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Hạn chế nội dung kiến thức nâng cao khi chưa đảm bảo yêu cầu trong đánh giá, học sinh có thể được đánh giá lại vào thời điểm thích hợp. Học sinh khuyết tật có thể </w:t>
      </w:r>
      <w:r w:rsidR="008F5973" w:rsidRPr="009B16B9">
        <w:rPr>
          <w:sz w:val="26"/>
          <w:szCs w:val="26"/>
        </w:rPr>
        <w:t>được ưu tiên</w:t>
      </w:r>
      <w:r w:rsidR="00A86B9B">
        <w:rPr>
          <w:sz w:val="26"/>
          <w:szCs w:val="26"/>
          <w:lang w:val="en-US"/>
        </w:rPr>
        <w:t xml:space="preserve"> </w:t>
      </w:r>
      <w:r w:rsidRPr="009B16B9">
        <w:rPr>
          <w:sz w:val="26"/>
          <w:szCs w:val="26"/>
        </w:rPr>
        <w:t xml:space="preserve">kiểm tra học kỳ theo đề thi riêng.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lastRenderedPageBreak/>
        <w:t>+ Căn cứ vào kết quả học tập của học sinh và kế hoạch giáo dục cá nhân để xét lên lớp hay ở lại lớp vào cuối năm học.</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Đối với học sinh khuyết tật nặng: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Mức độ khuyết tật nặng của học sinh ảnh hưởng nhiều đến việc học tập, học sinh không thể tham gia đánh giá các môn học bằng điểm số như học sinh bình thường. Đối với những học sinh này các đơn vị chú trọng giáo dục kỹ năng cho học sinh: kỹ năng sống, kỹ năng nhận thức, kỹ năng xã hội... và đánh giá mức độ tiến bộ của học sinh.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Nhà trường cần lập kế hoạch giáo dục cá nhân của học sinh một cách cụ thể theo cả năm học, từng học kỳ, tháng trên cơ sở đó đề ra mục tiêu, yêu cầu phù hợp để có kế hoạch giáo dục và đánh giá học sinh.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Việc kiểm tra đánh giá được thực hiện linh hoạt dưới nhiều hình thức phù hợp với dạng khuyết tật của học sinh. Hình thức kiểm tra: làm bài tập, trao đổi, phỏng vấn, quan sát, theo dõi, đánh giá chuyên cần... </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 Cuối năm học, Hiệu trưởng chủ trì tổ chức họp cùng với các giáo viên và tổ chức đoàn thể, cá nhân có liên quan họp xét để quyết định học sinh được lên lớp hay ở lại lớp. Giáo viên chủ nhiệm, giáo viên trực tiếp giảng dạy hoàn thiện việc đánh giá học sinh dựa trên kế hoạch giáo dục cá nhân (hoàn thành - chưa hoàn thành; tiến bộ rõ rệt - có tiến bộ - ít tiến bộ) và không xếp loại đối tượng học sinh này. </w:t>
      </w:r>
    </w:p>
    <w:p w:rsidR="00976BAD" w:rsidRPr="009B16B9" w:rsidRDefault="00976BAD" w:rsidP="00965C8A">
      <w:pPr>
        <w:pStyle w:val="NormalWeb"/>
        <w:spacing w:before="0" w:beforeAutospacing="0" w:after="0" w:afterAutospacing="0" w:line="276" w:lineRule="auto"/>
        <w:ind w:right="-285" w:firstLine="720"/>
        <w:jc w:val="both"/>
        <w:rPr>
          <w:b/>
          <w:sz w:val="26"/>
          <w:szCs w:val="26"/>
        </w:rPr>
      </w:pPr>
      <w:r w:rsidRPr="009B16B9">
        <w:rPr>
          <w:b/>
          <w:sz w:val="26"/>
          <w:szCs w:val="26"/>
        </w:rPr>
        <w:t xml:space="preserve">d) Xét </w:t>
      </w:r>
      <w:r w:rsidR="00407505" w:rsidRPr="009B16B9">
        <w:rPr>
          <w:b/>
          <w:sz w:val="26"/>
          <w:szCs w:val="26"/>
        </w:rPr>
        <w:t xml:space="preserve">lên lớp và cấp bằng tốt nghiệp </w:t>
      </w:r>
      <w:r w:rsidRPr="009B16B9">
        <w:rPr>
          <w:b/>
          <w:sz w:val="26"/>
          <w:szCs w:val="26"/>
        </w:rPr>
        <w:t xml:space="preserve">THCS, THPT </w:t>
      </w:r>
    </w:p>
    <w:p w:rsidR="00407505" w:rsidRPr="009B16B9" w:rsidRDefault="00407505" w:rsidP="00965C8A">
      <w:pPr>
        <w:pStyle w:val="NormalWeb"/>
        <w:spacing w:before="0" w:beforeAutospacing="0" w:after="0" w:afterAutospacing="0" w:line="276" w:lineRule="auto"/>
        <w:ind w:right="-285" w:firstLine="720"/>
        <w:jc w:val="both"/>
        <w:rPr>
          <w:sz w:val="26"/>
          <w:szCs w:val="26"/>
        </w:rPr>
      </w:pPr>
      <w:r w:rsidRPr="009B16B9">
        <w:rPr>
          <w:sz w:val="26"/>
          <w:szCs w:val="26"/>
        </w:rPr>
        <w:t>Căn cứ Khoản 1 Điều 5, Thông tư Liên tịch số</w:t>
      </w:r>
      <w:r w:rsidR="00896D76" w:rsidRPr="009B16B9">
        <w:rPr>
          <w:sz w:val="26"/>
          <w:szCs w:val="26"/>
        </w:rPr>
        <w:t xml:space="preserve"> 42/2013/TTLT-BGDĐT-BLĐTBXH-BTC ngày 31</w:t>
      </w:r>
      <w:r w:rsidR="00896D76" w:rsidRPr="009B16B9">
        <w:rPr>
          <w:sz w:val="26"/>
          <w:szCs w:val="26"/>
          <w:lang w:val="en-US"/>
        </w:rPr>
        <w:t>/</w:t>
      </w:r>
      <w:r w:rsidR="00896D76" w:rsidRPr="009B16B9">
        <w:rPr>
          <w:sz w:val="26"/>
          <w:szCs w:val="26"/>
        </w:rPr>
        <w:t>12</w:t>
      </w:r>
      <w:r w:rsidR="00896D76" w:rsidRPr="009B16B9">
        <w:rPr>
          <w:sz w:val="26"/>
          <w:szCs w:val="26"/>
          <w:lang w:val="en-US"/>
        </w:rPr>
        <w:t>/</w:t>
      </w:r>
      <w:r w:rsidRPr="009B16B9">
        <w:rPr>
          <w:sz w:val="26"/>
          <w:szCs w:val="26"/>
        </w:rPr>
        <w:t>2013 Quy định chính sách về giáo dục đối với người khuyết tật</w:t>
      </w:r>
      <w:r w:rsidR="001150C7" w:rsidRPr="009B16B9">
        <w:rPr>
          <w:sz w:val="26"/>
          <w:szCs w:val="26"/>
        </w:rPr>
        <w:t>, đ</w:t>
      </w:r>
      <w:r w:rsidRPr="009B16B9">
        <w:rPr>
          <w:sz w:val="26"/>
          <w:szCs w:val="26"/>
        </w:rPr>
        <w:t>ối với giáo dục phổ thông</w:t>
      </w:r>
      <w:r w:rsidR="00031FC3" w:rsidRPr="009B16B9">
        <w:rPr>
          <w:sz w:val="26"/>
          <w:szCs w:val="26"/>
          <w:lang w:val="en-US"/>
        </w:rPr>
        <w:t>, cụ thể</w:t>
      </w:r>
      <w:r w:rsidRPr="009B16B9">
        <w:rPr>
          <w:sz w:val="26"/>
          <w:szCs w:val="26"/>
        </w:rPr>
        <w:t>:</w:t>
      </w:r>
    </w:p>
    <w:p w:rsidR="00407505" w:rsidRPr="009B16B9" w:rsidRDefault="00407505" w:rsidP="00965C8A">
      <w:pPr>
        <w:spacing w:after="0" w:line="276" w:lineRule="auto"/>
        <w:ind w:right="-285" w:firstLine="720"/>
        <w:jc w:val="both"/>
        <w:rPr>
          <w:rFonts w:ascii="Times New Roman" w:eastAsia="Times New Roman" w:hAnsi="Times New Roman" w:cs="Times New Roman"/>
          <w:sz w:val="26"/>
          <w:szCs w:val="26"/>
          <w:lang w:eastAsia="vi-VN"/>
        </w:rPr>
      </w:pPr>
      <w:r w:rsidRPr="009B16B9">
        <w:rPr>
          <w:rFonts w:ascii="Times New Roman" w:eastAsia="Times New Roman" w:hAnsi="Times New Roman" w:cs="Times New Roman"/>
          <w:sz w:val="26"/>
          <w:szCs w:val="26"/>
          <w:lang w:eastAsia="vi-VN"/>
        </w:rPr>
        <w:t>Người đứng đầu cơ sở giáo dục, cơ quan quản lý giáo dục theo phân cấp căn cứ kết quả học tập các môn học, hoạt động giáo dục của người khuyết tật để xét lên lớp hoặc xác nhận hoàn thành chương trình tiểu học, cấp bằng tốt nghiệp trung học cơ sở, cấp bằng tốt nghiệp trung học phổ thông đối với người khuyết tật học theo chương trình giáo dục chung hoặc căn cứ vào kết quả thực hiện Kế hoạch giáo dục cá nhân đối với người khuyết tật không đáp ứng được chương trình giáo dục chung để xét lên lớp hoặc xác nhận hoàn thành chương trình tiểu học, cấp bằng tốt nghiệp trung học cơ sở, cấp bằng tốt nghiệp trung học phổ thông.</w:t>
      </w:r>
    </w:p>
    <w:p w:rsidR="00976BAD" w:rsidRPr="009B16B9" w:rsidRDefault="00976BAD" w:rsidP="00965C8A">
      <w:pPr>
        <w:pStyle w:val="NormalWeb"/>
        <w:spacing w:before="0" w:beforeAutospacing="0" w:after="0" w:afterAutospacing="0" w:line="276" w:lineRule="auto"/>
        <w:ind w:right="-285" w:firstLine="720"/>
        <w:jc w:val="both"/>
        <w:rPr>
          <w:sz w:val="26"/>
          <w:szCs w:val="26"/>
        </w:rPr>
      </w:pPr>
      <w:r w:rsidRPr="009B16B9">
        <w:rPr>
          <w:sz w:val="26"/>
          <w:szCs w:val="26"/>
        </w:rPr>
        <w:t xml:space="preserve">Hồ sơ đề nghị xét công </w:t>
      </w:r>
      <w:r w:rsidR="007A1A78" w:rsidRPr="009B16B9">
        <w:rPr>
          <w:sz w:val="26"/>
          <w:szCs w:val="26"/>
        </w:rPr>
        <w:t>nhận tốt nghiệp gửi về phòng GD</w:t>
      </w:r>
      <w:r w:rsidRPr="009B16B9">
        <w:rPr>
          <w:sz w:val="26"/>
          <w:szCs w:val="26"/>
        </w:rPr>
        <w:t>Đ</w:t>
      </w:r>
      <w:r w:rsidR="007A1A78" w:rsidRPr="009B16B9">
        <w:rPr>
          <w:sz w:val="26"/>
          <w:szCs w:val="26"/>
        </w:rPr>
        <w:t>T đối với cấp THCS và Sở GD</w:t>
      </w:r>
      <w:r w:rsidRPr="009B16B9">
        <w:rPr>
          <w:sz w:val="26"/>
          <w:szCs w:val="26"/>
        </w:rPr>
        <w:t xml:space="preserve">ĐT đối với cấp THPT. </w:t>
      </w:r>
    </w:p>
    <w:p w:rsidR="00976BAD" w:rsidRPr="009B16B9" w:rsidRDefault="00976BAD" w:rsidP="00965C8A">
      <w:pPr>
        <w:spacing w:after="0" w:line="276" w:lineRule="auto"/>
        <w:ind w:right="-285" w:firstLine="720"/>
        <w:jc w:val="both"/>
        <w:rPr>
          <w:rFonts w:ascii="Times New Roman" w:hAnsi="Times New Roman" w:cs="Times New Roman"/>
          <w:b/>
          <w:sz w:val="26"/>
          <w:szCs w:val="26"/>
        </w:rPr>
      </w:pPr>
      <w:r w:rsidRPr="009B16B9">
        <w:rPr>
          <w:rFonts w:ascii="Times New Roman" w:hAnsi="Times New Roman" w:cs="Times New Roman"/>
          <w:b/>
          <w:sz w:val="26"/>
          <w:szCs w:val="26"/>
        </w:rPr>
        <w:t>5. Về chế độ chính sách cho học sinh và nhà giáo trực tiếp giảng dạy học sinh khuyết tật</w:t>
      </w:r>
    </w:p>
    <w:p w:rsidR="00976BAD" w:rsidRPr="009B16B9" w:rsidRDefault="00976BAD" w:rsidP="00965C8A">
      <w:pPr>
        <w:spacing w:after="0" w:line="276" w:lineRule="auto"/>
        <w:ind w:right="-285" w:firstLine="720"/>
        <w:jc w:val="both"/>
        <w:rPr>
          <w:rFonts w:ascii="Times New Roman" w:hAnsi="Times New Roman" w:cs="Times New Roman"/>
          <w:sz w:val="26"/>
          <w:szCs w:val="26"/>
        </w:rPr>
      </w:pPr>
      <w:r w:rsidRPr="009B16B9">
        <w:rPr>
          <w:rFonts w:ascii="Times New Roman" w:hAnsi="Times New Roman" w:cs="Times New Roman"/>
          <w:sz w:val="26"/>
          <w:szCs w:val="26"/>
        </w:rPr>
        <w:t>Hiệu trưởng các nhà trường lập dự toán và bảo vệ kinh phí hàng năm (theo phân cấp) cho học sinh</w:t>
      </w:r>
      <w:r w:rsidR="007A1A78" w:rsidRPr="009B16B9">
        <w:rPr>
          <w:rFonts w:ascii="Times New Roman" w:hAnsi="Times New Roman" w:cs="Times New Roman"/>
          <w:sz w:val="26"/>
          <w:szCs w:val="26"/>
          <w:lang w:val="en-US"/>
        </w:rPr>
        <w:t xml:space="preserve"> khuyết tật</w:t>
      </w:r>
      <w:r w:rsidRPr="009B16B9">
        <w:rPr>
          <w:rFonts w:ascii="Times New Roman" w:hAnsi="Times New Roman" w:cs="Times New Roman"/>
          <w:sz w:val="26"/>
          <w:szCs w:val="26"/>
        </w:rPr>
        <w:t xml:space="preserve"> theo</w:t>
      </w:r>
      <w:r w:rsidR="007A1A78" w:rsidRPr="009B16B9">
        <w:rPr>
          <w:rFonts w:ascii="Times New Roman" w:hAnsi="Times New Roman" w:cs="Times New Roman"/>
          <w:sz w:val="26"/>
          <w:szCs w:val="26"/>
          <w:lang w:val="en-US"/>
        </w:rPr>
        <w:t xml:space="preserve"> </w:t>
      </w:r>
      <w:r w:rsidRPr="009B16B9">
        <w:rPr>
          <w:rFonts w:ascii="Times New Roman" w:hAnsi="Times New Roman" w:cs="Times New Roman"/>
          <w:sz w:val="26"/>
          <w:szCs w:val="26"/>
        </w:rPr>
        <w:t>Thông tư Liên tịch số 42/2013/TTLT-BGDĐT-BLĐTBXH-BTC ngày 31/12/2013 Quy định chính sách về giáo dục đối với người khuyết tật và chế độ cho nhà giáo thực hiện theo khoản 2</w:t>
      </w:r>
      <w:r w:rsidR="005B07E6" w:rsidRPr="009B16B9">
        <w:rPr>
          <w:rFonts w:ascii="Times New Roman" w:hAnsi="Times New Roman" w:cs="Times New Roman"/>
          <w:sz w:val="26"/>
          <w:szCs w:val="26"/>
        </w:rPr>
        <w:t>,</w:t>
      </w:r>
      <w:r w:rsidRPr="009B16B9">
        <w:rPr>
          <w:rFonts w:ascii="Times New Roman" w:hAnsi="Times New Roman" w:cs="Times New Roman"/>
          <w:sz w:val="26"/>
          <w:szCs w:val="26"/>
        </w:rPr>
        <w:t xml:space="preserve"> Điều 7 Nghị định số 28/2012/NĐ-CP ngày 10/4/2012 của Chính phủ về quy định chi tiết và hướng dẫn thi hành một số điều của Luật người khuyết tật; Công văn 4389/BGDĐT-KHTC, ngày 7/9/2016</w:t>
      </w:r>
      <w:r w:rsidRPr="009B16B9">
        <w:rPr>
          <w:rFonts w:ascii="Times New Roman" w:hAnsi="Times New Roman" w:cs="Times New Roman"/>
          <w:iCs/>
          <w:sz w:val="26"/>
          <w:szCs w:val="26"/>
        </w:rPr>
        <w:t xml:space="preserve"> về việc đính chính công văn số 3386/BGDĐT-KHTC của Bộ</w:t>
      </w:r>
      <w:r w:rsidR="007A1A78" w:rsidRPr="009B16B9">
        <w:rPr>
          <w:rFonts w:ascii="Times New Roman" w:hAnsi="Times New Roman" w:cs="Times New Roman"/>
          <w:iCs/>
          <w:sz w:val="26"/>
          <w:szCs w:val="26"/>
        </w:rPr>
        <w:t xml:space="preserve"> GD</w:t>
      </w:r>
      <w:r w:rsidRPr="009B16B9">
        <w:rPr>
          <w:rFonts w:ascii="Times New Roman" w:hAnsi="Times New Roman" w:cs="Times New Roman"/>
          <w:iCs/>
          <w:sz w:val="26"/>
          <w:szCs w:val="26"/>
        </w:rPr>
        <w:t xml:space="preserve">ĐT </w:t>
      </w:r>
      <w:r w:rsidRPr="009B16B9">
        <w:rPr>
          <w:rFonts w:ascii="Times New Roman" w:hAnsi="Times New Roman" w:cs="Times New Roman"/>
          <w:sz w:val="26"/>
          <w:szCs w:val="26"/>
        </w:rPr>
        <w:t xml:space="preserve">về việc triển khai thực hiện </w:t>
      </w:r>
      <w:bookmarkStart w:id="1" w:name="dc_3"/>
      <w:r w:rsidRPr="009B16B9">
        <w:rPr>
          <w:rFonts w:ascii="Times New Roman" w:hAnsi="Times New Roman" w:cs="Times New Roman"/>
          <w:sz w:val="26"/>
          <w:szCs w:val="26"/>
        </w:rPr>
        <w:t>khoản 2 Điều 7 Nghị định số 28/2012/NĐ-CP</w:t>
      </w:r>
      <w:bookmarkEnd w:id="1"/>
      <w:r w:rsidR="007A1A78" w:rsidRPr="009B16B9">
        <w:rPr>
          <w:rFonts w:ascii="Times New Roman" w:hAnsi="Times New Roman" w:cs="Times New Roman"/>
          <w:sz w:val="26"/>
          <w:szCs w:val="26"/>
        </w:rPr>
        <w:t xml:space="preserve"> ngày 10</w:t>
      </w:r>
      <w:r w:rsidR="007A1A78" w:rsidRPr="009B16B9">
        <w:rPr>
          <w:rFonts w:ascii="Times New Roman" w:hAnsi="Times New Roman" w:cs="Times New Roman"/>
          <w:sz w:val="26"/>
          <w:szCs w:val="26"/>
          <w:lang w:val="en-US"/>
        </w:rPr>
        <w:t>/</w:t>
      </w:r>
      <w:r w:rsidR="007A1A78" w:rsidRPr="009B16B9">
        <w:rPr>
          <w:rFonts w:ascii="Times New Roman" w:hAnsi="Times New Roman" w:cs="Times New Roman"/>
          <w:sz w:val="26"/>
          <w:szCs w:val="26"/>
        </w:rPr>
        <w:t>4</w:t>
      </w:r>
      <w:r w:rsidR="007A1A78" w:rsidRPr="009B16B9">
        <w:rPr>
          <w:rFonts w:ascii="Times New Roman" w:hAnsi="Times New Roman" w:cs="Times New Roman"/>
          <w:sz w:val="26"/>
          <w:szCs w:val="26"/>
          <w:lang w:val="en-US"/>
        </w:rPr>
        <w:t>/</w:t>
      </w:r>
      <w:r w:rsidRPr="009B16B9">
        <w:rPr>
          <w:rFonts w:ascii="Times New Roman" w:hAnsi="Times New Roman" w:cs="Times New Roman"/>
          <w:sz w:val="26"/>
          <w:szCs w:val="26"/>
        </w:rPr>
        <w:t xml:space="preserve">2012 của Chính phủ quy định chi tiết và hướng dẫn thi hành một số điều của Luật người khuyết tật; </w:t>
      </w:r>
      <w:r w:rsidRPr="009B16B9">
        <w:rPr>
          <w:rFonts w:ascii="Times New Roman" w:hAnsi="Times New Roman" w:cs="Times New Roman"/>
          <w:sz w:val="26"/>
          <w:szCs w:val="26"/>
        </w:rPr>
        <w:lastRenderedPageBreak/>
        <w:t>công văn 1808/SGDĐT- KHTC ngày 13/12/2016 của Sở Giáo dục và Đào tạo về việc hướng dẫn triển khai thực hiện khoản 2 Điều 7 Nghị định 28/2012/N</w:t>
      </w:r>
      <w:r w:rsidR="007A1A78" w:rsidRPr="009B16B9">
        <w:rPr>
          <w:rFonts w:ascii="Times New Roman" w:hAnsi="Times New Roman" w:cs="Times New Roman"/>
          <w:sz w:val="26"/>
          <w:szCs w:val="26"/>
        </w:rPr>
        <w:t>Đ-CP; công văn 496/STC-HCSN ng</w:t>
      </w:r>
      <w:r w:rsidR="007A1A78" w:rsidRPr="009B16B9">
        <w:rPr>
          <w:rFonts w:ascii="Times New Roman" w:hAnsi="Times New Roman" w:cs="Times New Roman"/>
          <w:sz w:val="26"/>
          <w:szCs w:val="26"/>
          <w:lang w:val="en-US"/>
        </w:rPr>
        <w:t xml:space="preserve">ày </w:t>
      </w:r>
      <w:r w:rsidRPr="009B16B9">
        <w:rPr>
          <w:rFonts w:ascii="Times New Roman" w:hAnsi="Times New Roman" w:cs="Times New Roman"/>
          <w:sz w:val="26"/>
          <w:szCs w:val="26"/>
        </w:rPr>
        <w:t>06/3/2020 của Sở Tài chính về việc chi trả chế độ cho nhà giáo trực tiếp dạy người khuyết t</w:t>
      </w:r>
      <w:r w:rsidR="007A1A78" w:rsidRPr="009B16B9">
        <w:rPr>
          <w:rFonts w:ascii="Times New Roman" w:hAnsi="Times New Roman" w:cs="Times New Roman"/>
          <w:sz w:val="26"/>
          <w:szCs w:val="26"/>
          <w:lang w:val="en-US"/>
        </w:rPr>
        <w:t>ậ</w:t>
      </w:r>
      <w:r w:rsidRPr="009B16B9">
        <w:rPr>
          <w:rFonts w:ascii="Times New Roman" w:hAnsi="Times New Roman" w:cs="Times New Roman"/>
          <w:sz w:val="26"/>
          <w:szCs w:val="26"/>
        </w:rPr>
        <w:t>t theo phương thức giáo dục hòa nhập.</w:t>
      </w:r>
    </w:p>
    <w:p w:rsidR="00976BAD" w:rsidRPr="009B16B9" w:rsidRDefault="00976BAD" w:rsidP="00965C8A">
      <w:pPr>
        <w:spacing w:after="0" w:line="276" w:lineRule="auto"/>
        <w:ind w:right="-285" w:firstLine="720"/>
        <w:jc w:val="both"/>
        <w:rPr>
          <w:rFonts w:ascii="Times New Roman" w:hAnsi="Times New Roman" w:cs="Times New Roman"/>
          <w:sz w:val="26"/>
          <w:szCs w:val="26"/>
        </w:rPr>
      </w:pPr>
      <w:r w:rsidRPr="009B16B9">
        <w:rPr>
          <w:rFonts w:ascii="Times New Roman" w:hAnsi="Times New Roman" w:cs="Times New Roman"/>
          <w:b/>
          <w:sz w:val="26"/>
          <w:szCs w:val="26"/>
        </w:rPr>
        <w:t>6. Công tác kiếm tra, giám sát,</w:t>
      </w:r>
      <w:r w:rsidRPr="009B16B9">
        <w:rPr>
          <w:rFonts w:ascii="Times New Roman" w:hAnsi="Times New Roman" w:cs="Times New Roman"/>
          <w:b/>
          <w:bCs/>
          <w:sz w:val="26"/>
          <w:szCs w:val="26"/>
        </w:rPr>
        <w:t xml:space="preserve"> thi đua, khen thưởng</w:t>
      </w:r>
    </w:p>
    <w:p w:rsidR="00976BAD" w:rsidRPr="009B16B9" w:rsidRDefault="007A1A78" w:rsidP="00965C8A">
      <w:pPr>
        <w:pStyle w:val="NormalWeb"/>
        <w:spacing w:before="0" w:beforeAutospacing="0" w:after="0" w:afterAutospacing="0" w:line="276" w:lineRule="auto"/>
        <w:ind w:right="-285" w:firstLine="709"/>
        <w:jc w:val="both"/>
        <w:rPr>
          <w:sz w:val="26"/>
          <w:szCs w:val="26"/>
        </w:rPr>
      </w:pPr>
      <w:r w:rsidRPr="009B16B9">
        <w:rPr>
          <w:sz w:val="26"/>
          <w:szCs w:val="26"/>
        </w:rPr>
        <w:t>- Trưởng phòng GD</w:t>
      </w:r>
      <w:r w:rsidR="00976BAD" w:rsidRPr="009B16B9">
        <w:rPr>
          <w:sz w:val="26"/>
          <w:szCs w:val="26"/>
        </w:rPr>
        <w:t xml:space="preserve">ĐT, Hiệu trưởng các Trường </w:t>
      </w:r>
      <w:r w:rsidRPr="009B16B9">
        <w:rPr>
          <w:sz w:val="26"/>
          <w:szCs w:val="26"/>
          <w:lang w:val="en-US"/>
        </w:rPr>
        <w:t>THPT</w:t>
      </w:r>
      <w:r w:rsidR="00976BAD" w:rsidRPr="009B16B9">
        <w:rPr>
          <w:sz w:val="26"/>
          <w:szCs w:val="26"/>
        </w:rPr>
        <w:t xml:space="preserve"> tăng cường công tác kiểm tra, giám sát và đánh giá việc thực hiện kế hoạch dạy học cho học sinh khuyết tật, kế hoạch giáo dục cá nhân của các đơn vị đối với học sinh khuyết tật; tổ chức tuyên dương, khen thưởng những cán bộ, giáo viên, nhân viên làm tốt công tác giáo dục học sinh khuyết tật, đề xuất những cá nhân, đơn vị tiêu biểu đề nghị cấp trên khen</w:t>
      </w:r>
      <w:r w:rsidRPr="009B16B9">
        <w:rPr>
          <w:sz w:val="26"/>
          <w:szCs w:val="26"/>
          <w:lang w:val="en-US"/>
        </w:rPr>
        <w:t xml:space="preserve"> thưởng</w:t>
      </w:r>
      <w:r w:rsidR="00976BAD" w:rsidRPr="009B16B9">
        <w:rPr>
          <w:sz w:val="26"/>
          <w:szCs w:val="26"/>
        </w:rPr>
        <w:t>.</w:t>
      </w:r>
    </w:p>
    <w:p w:rsidR="00976BAD" w:rsidRPr="009B16B9" w:rsidRDefault="00976BAD" w:rsidP="00965C8A">
      <w:pPr>
        <w:spacing w:after="0" w:line="276" w:lineRule="auto"/>
        <w:ind w:left="60" w:right="-285" w:firstLine="660"/>
        <w:jc w:val="both"/>
        <w:rPr>
          <w:rFonts w:ascii="Times New Roman" w:hAnsi="Times New Roman" w:cs="Times New Roman"/>
          <w:sz w:val="26"/>
          <w:szCs w:val="26"/>
        </w:rPr>
      </w:pPr>
      <w:r w:rsidRPr="009B16B9">
        <w:rPr>
          <w:rFonts w:ascii="Times New Roman" w:hAnsi="Times New Roman" w:cs="Times New Roman"/>
          <w:sz w:val="26"/>
          <w:szCs w:val="26"/>
        </w:rPr>
        <w:t>- Trung tâm Hỗ trợ phát triển giáo dục hòa nhập trẻ khuyết tật tham mưu Lãnh đạo Sở</w:t>
      </w:r>
      <w:r w:rsidR="007A1A78" w:rsidRPr="009B16B9">
        <w:rPr>
          <w:rFonts w:ascii="Times New Roman" w:hAnsi="Times New Roman" w:cs="Times New Roman"/>
          <w:sz w:val="26"/>
          <w:szCs w:val="26"/>
        </w:rPr>
        <w:t xml:space="preserve"> G</w:t>
      </w:r>
      <w:r w:rsidR="007A1A78" w:rsidRPr="009B16B9">
        <w:rPr>
          <w:rFonts w:ascii="Times New Roman" w:hAnsi="Times New Roman" w:cs="Times New Roman"/>
          <w:sz w:val="26"/>
          <w:szCs w:val="26"/>
          <w:lang w:val="en-US"/>
        </w:rPr>
        <w:t xml:space="preserve">DĐT về </w:t>
      </w:r>
      <w:r w:rsidRPr="009B16B9">
        <w:rPr>
          <w:rFonts w:ascii="Times New Roman" w:hAnsi="Times New Roman" w:cs="Times New Roman"/>
          <w:sz w:val="26"/>
          <w:szCs w:val="26"/>
        </w:rPr>
        <w:t xml:space="preserve">công tác kiểm tra, giám sát, công tác thi đua khen thưởng của ngành về lĩnh vực giáo dục </w:t>
      </w:r>
      <w:r w:rsidRPr="009B16B9">
        <w:rPr>
          <w:rFonts w:ascii="Times New Roman" w:hAnsi="Times New Roman" w:cs="Times New Roman"/>
          <w:sz w:val="26"/>
          <w:szCs w:val="26"/>
          <w:lang w:eastAsia="vi-VN"/>
        </w:rPr>
        <w:t>học sinh</w:t>
      </w:r>
      <w:r w:rsidRPr="009B16B9">
        <w:rPr>
          <w:rFonts w:ascii="Times New Roman" w:hAnsi="Times New Roman" w:cs="Times New Roman"/>
          <w:sz w:val="26"/>
          <w:szCs w:val="26"/>
        </w:rPr>
        <w:t xml:space="preserve"> khuyết tật;</w:t>
      </w:r>
      <w:r w:rsidR="007A1A78" w:rsidRPr="009B16B9">
        <w:rPr>
          <w:rFonts w:ascii="Times New Roman" w:hAnsi="Times New Roman" w:cs="Times New Roman"/>
          <w:sz w:val="26"/>
          <w:szCs w:val="26"/>
          <w:lang w:val="en-US"/>
        </w:rPr>
        <w:t xml:space="preserve"> tham mưu</w:t>
      </w:r>
      <w:r w:rsidRPr="009B16B9">
        <w:rPr>
          <w:rFonts w:ascii="Times New Roman" w:hAnsi="Times New Roman" w:cs="Times New Roman"/>
          <w:sz w:val="26"/>
          <w:szCs w:val="26"/>
        </w:rPr>
        <w:t xml:space="preserve"> thành lập đoàn </w:t>
      </w:r>
      <w:r w:rsidR="007A1A78" w:rsidRPr="009B16B9">
        <w:rPr>
          <w:rFonts w:ascii="Times New Roman" w:hAnsi="Times New Roman" w:cs="Times New Roman"/>
          <w:sz w:val="26"/>
          <w:szCs w:val="26"/>
          <w:lang w:val="en-US"/>
        </w:rPr>
        <w:t xml:space="preserve">và xây dựng kế hoạch </w:t>
      </w:r>
      <w:r w:rsidRPr="009B16B9">
        <w:rPr>
          <w:rFonts w:ascii="Times New Roman" w:hAnsi="Times New Roman" w:cs="Times New Roman"/>
          <w:sz w:val="26"/>
          <w:szCs w:val="26"/>
        </w:rPr>
        <w:t>kiểm tra, đánh giá kết quả công tác giáo dục học sinh khuyết tật theo năm họ</w:t>
      </w:r>
      <w:r w:rsidR="007A1A78" w:rsidRPr="009B16B9">
        <w:rPr>
          <w:rFonts w:ascii="Times New Roman" w:hAnsi="Times New Roman" w:cs="Times New Roman"/>
          <w:sz w:val="26"/>
          <w:szCs w:val="26"/>
        </w:rPr>
        <w:t>c</w:t>
      </w:r>
      <w:r w:rsidR="007A1A78" w:rsidRPr="009B16B9">
        <w:rPr>
          <w:rFonts w:ascii="Times New Roman" w:hAnsi="Times New Roman" w:cs="Times New Roman"/>
          <w:sz w:val="26"/>
          <w:szCs w:val="26"/>
          <w:lang w:val="en-US"/>
        </w:rPr>
        <w:t xml:space="preserve">; </w:t>
      </w:r>
      <w:r w:rsidR="004F7A3B" w:rsidRPr="009B16B9">
        <w:rPr>
          <w:rFonts w:ascii="Times New Roman" w:eastAsia="Calibri" w:hAnsi="Times New Roman" w:cs="Times New Roman"/>
          <w:sz w:val="26"/>
          <w:szCs w:val="26"/>
        </w:rPr>
        <w:t>Phối hợ</w:t>
      </w:r>
      <w:r w:rsidR="004F7A3B" w:rsidRPr="009B16B9">
        <w:rPr>
          <w:rFonts w:ascii="Times New Roman" w:hAnsi="Times New Roman" w:cs="Times New Roman"/>
          <w:sz w:val="26"/>
          <w:szCs w:val="26"/>
        </w:rPr>
        <w:t xml:space="preserve">p </w:t>
      </w:r>
      <w:r w:rsidR="007A1A78" w:rsidRPr="009B16B9">
        <w:rPr>
          <w:rFonts w:ascii="Times New Roman" w:hAnsi="Times New Roman" w:cs="Times New Roman"/>
          <w:sz w:val="26"/>
          <w:szCs w:val="26"/>
          <w:lang w:val="en-US"/>
        </w:rPr>
        <w:t xml:space="preserve">với </w:t>
      </w:r>
      <w:r w:rsidR="004F7A3B" w:rsidRPr="009B16B9">
        <w:rPr>
          <w:rFonts w:ascii="Times New Roman" w:hAnsi="Times New Roman" w:cs="Times New Roman"/>
          <w:sz w:val="26"/>
          <w:szCs w:val="26"/>
        </w:rPr>
        <w:t>các phòng chuyên môn</w:t>
      </w:r>
      <w:r w:rsidR="004F7A3B" w:rsidRPr="009B16B9">
        <w:rPr>
          <w:rFonts w:ascii="Times New Roman" w:eastAsia="Calibri" w:hAnsi="Times New Roman" w:cs="Times New Roman"/>
          <w:sz w:val="26"/>
          <w:szCs w:val="26"/>
        </w:rPr>
        <w:t xml:space="preserve"> Sở </w:t>
      </w:r>
      <w:r w:rsidR="007A1A78" w:rsidRPr="009B16B9">
        <w:rPr>
          <w:rFonts w:ascii="Times New Roman" w:eastAsia="Calibri" w:hAnsi="Times New Roman" w:cs="Times New Roman"/>
          <w:sz w:val="26"/>
          <w:szCs w:val="26"/>
          <w:lang w:val="en-US"/>
        </w:rPr>
        <w:t xml:space="preserve">GDĐT </w:t>
      </w:r>
      <w:r w:rsidR="004F7A3B" w:rsidRPr="009B16B9">
        <w:rPr>
          <w:rFonts w:ascii="Times New Roman" w:eastAsia="Calibri" w:hAnsi="Times New Roman" w:cs="Times New Roman"/>
          <w:sz w:val="26"/>
          <w:szCs w:val="26"/>
        </w:rPr>
        <w:t>kiểm tra, giám sát</w:t>
      </w:r>
      <w:r w:rsidR="007A1A78" w:rsidRPr="009B16B9">
        <w:rPr>
          <w:rFonts w:ascii="Times New Roman" w:eastAsia="Calibri" w:hAnsi="Times New Roman" w:cs="Times New Roman"/>
          <w:sz w:val="26"/>
          <w:szCs w:val="26"/>
          <w:lang w:val="en-US"/>
        </w:rPr>
        <w:t xml:space="preserve"> </w:t>
      </w:r>
      <w:r w:rsidR="004F7A3B" w:rsidRPr="009B16B9">
        <w:rPr>
          <w:rFonts w:ascii="Times New Roman" w:hAnsi="Times New Roman" w:cs="Times New Roman"/>
          <w:sz w:val="26"/>
          <w:szCs w:val="26"/>
        </w:rPr>
        <w:t xml:space="preserve">công tác GDHN </w:t>
      </w:r>
      <w:r w:rsidRPr="009B16B9">
        <w:rPr>
          <w:rFonts w:ascii="Times New Roman" w:hAnsi="Times New Roman" w:cs="Times New Roman"/>
          <w:sz w:val="26"/>
          <w:szCs w:val="26"/>
        </w:rPr>
        <w:t>và đ</w:t>
      </w:r>
      <w:r w:rsidR="004F7A3B" w:rsidRPr="009B16B9">
        <w:rPr>
          <w:rFonts w:ascii="Times New Roman" w:hAnsi="Times New Roman" w:cs="Times New Roman"/>
          <w:sz w:val="26"/>
          <w:szCs w:val="26"/>
        </w:rPr>
        <w:t>ề xuất</w:t>
      </w:r>
      <w:r w:rsidRPr="009B16B9">
        <w:rPr>
          <w:rFonts w:ascii="Times New Roman" w:hAnsi="Times New Roman" w:cs="Times New Roman"/>
          <w:sz w:val="26"/>
          <w:szCs w:val="26"/>
        </w:rPr>
        <w:t xml:space="preserve"> công tác thi đua, khen thưởng của các đơn vị vào cuối năm học. </w:t>
      </w:r>
    </w:p>
    <w:p w:rsidR="00CE4CAD" w:rsidRPr="009B16B9" w:rsidRDefault="00CE4CAD" w:rsidP="00965C8A">
      <w:pPr>
        <w:pStyle w:val="NormalWeb"/>
        <w:shd w:val="clear" w:color="auto" w:fill="FFFFFF"/>
        <w:spacing w:before="0" w:beforeAutospacing="0" w:after="0" w:afterAutospacing="0" w:line="276" w:lineRule="auto"/>
        <w:ind w:right="-285" w:firstLine="720"/>
        <w:jc w:val="both"/>
        <w:rPr>
          <w:b/>
          <w:sz w:val="26"/>
          <w:szCs w:val="26"/>
        </w:rPr>
      </w:pPr>
      <w:r w:rsidRPr="009B16B9">
        <w:rPr>
          <w:b/>
          <w:sz w:val="26"/>
          <w:szCs w:val="26"/>
        </w:rPr>
        <w:t>C. TỔ CHỨC THỰC HIỆN</w:t>
      </w:r>
    </w:p>
    <w:p w:rsidR="00976BAD" w:rsidRPr="009B16B9" w:rsidRDefault="00CE4CAD" w:rsidP="00965C8A">
      <w:pPr>
        <w:pStyle w:val="NormalWeb"/>
        <w:shd w:val="clear" w:color="auto" w:fill="FFFFFF"/>
        <w:spacing w:before="0" w:beforeAutospacing="0" w:after="0" w:afterAutospacing="0" w:line="276" w:lineRule="auto"/>
        <w:ind w:right="-285" w:firstLine="720"/>
        <w:jc w:val="both"/>
        <w:rPr>
          <w:b/>
          <w:sz w:val="26"/>
          <w:szCs w:val="26"/>
        </w:rPr>
      </w:pPr>
      <w:r w:rsidRPr="009B16B9">
        <w:rPr>
          <w:b/>
          <w:sz w:val="26"/>
          <w:szCs w:val="26"/>
        </w:rPr>
        <w:t>1</w:t>
      </w:r>
      <w:r w:rsidR="00976BAD" w:rsidRPr="009B16B9">
        <w:rPr>
          <w:b/>
          <w:sz w:val="26"/>
          <w:szCs w:val="26"/>
        </w:rPr>
        <w:t>.</w:t>
      </w:r>
      <w:r w:rsidR="0006247D" w:rsidRPr="009B16B9">
        <w:rPr>
          <w:b/>
          <w:sz w:val="26"/>
          <w:szCs w:val="26"/>
          <w:lang w:val="en-US"/>
        </w:rPr>
        <w:t xml:space="preserve"> </w:t>
      </w:r>
      <w:r w:rsidR="00976BAD" w:rsidRPr="009B16B9">
        <w:rPr>
          <w:b/>
          <w:sz w:val="26"/>
          <w:szCs w:val="26"/>
        </w:rPr>
        <w:t xml:space="preserve">Đối với Trung tâm hỗ trợ phát triển giáo dục hòa nhập trẻ khuyết tật </w:t>
      </w:r>
    </w:p>
    <w:p w:rsidR="00976BAD" w:rsidRPr="009B16B9" w:rsidRDefault="00CE4CAD" w:rsidP="00965C8A">
      <w:pPr>
        <w:spacing w:after="0" w:line="276" w:lineRule="auto"/>
        <w:ind w:right="-285" w:firstLine="709"/>
        <w:jc w:val="both"/>
        <w:rPr>
          <w:rFonts w:ascii="Times New Roman" w:hAnsi="Times New Roman" w:cs="Times New Roman"/>
          <w:sz w:val="26"/>
          <w:szCs w:val="26"/>
        </w:rPr>
      </w:pPr>
      <w:r w:rsidRPr="009B16B9">
        <w:rPr>
          <w:rFonts w:ascii="Times New Roman" w:hAnsi="Times New Roman" w:cs="Times New Roman"/>
          <w:sz w:val="26"/>
          <w:szCs w:val="26"/>
        </w:rPr>
        <w:t xml:space="preserve">- </w:t>
      </w:r>
      <w:r w:rsidR="00976BAD" w:rsidRPr="009B16B9">
        <w:rPr>
          <w:rFonts w:ascii="Times New Roman" w:hAnsi="Times New Roman" w:cs="Times New Roman"/>
          <w:sz w:val="26"/>
          <w:szCs w:val="26"/>
        </w:rPr>
        <w:t xml:space="preserve">Xây dựng kế hoạch giáo dục phù hợp với từng đối tượng học sinh khuyết tật </w:t>
      </w:r>
      <w:r w:rsidR="004F7A3B" w:rsidRPr="009B16B9">
        <w:rPr>
          <w:rFonts w:ascii="Times New Roman" w:hAnsi="Times New Roman" w:cs="Times New Roman"/>
          <w:sz w:val="26"/>
          <w:szCs w:val="26"/>
        </w:rPr>
        <w:t xml:space="preserve">tại trung tâm </w:t>
      </w:r>
      <w:r w:rsidR="00976BAD" w:rsidRPr="009B16B9">
        <w:rPr>
          <w:rFonts w:ascii="Times New Roman" w:hAnsi="Times New Roman" w:cs="Times New Roman"/>
          <w:sz w:val="26"/>
          <w:szCs w:val="26"/>
        </w:rPr>
        <w:t>trên cơ sở Chương trình giáo dục chuyên biệt dành cho học sinh khuyết tật vận động, khuyết tật nghe-nói, khuyết tật nhìn, khuyết tật thần kinh tâm thần, khuyết tật trí tuệ,khuyết tật khác ở cấp tiểu học ban hành theo Quyết định số 5715/QĐ-BGDĐT ngày 08/12/2010 của Bộ trưởng Bộ GDĐT;</w:t>
      </w:r>
      <w:r w:rsidR="00976BAD" w:rsidRPr="009B16B9">
        <w:rPr>
          <w:rFonts w:ascii="Times New Roman" w:hAnsi="Times New Roman" w:cs="Times New Roman"/>
          <w:noProof/>
          <w:spacing w:val="-4"/>
          <w:sz w:val="26"/>
          <w:szCs w:val="26"/>
        </w:rPr>
        <w:t>Thông tư số 15/2019/TT-BGDĐT ngày 30/8/2019 ban hành Quy định Chuẩn quốc gia về chữ nổi Braille cho người khuyết tật và Thông tư số 17/2020/TT-BGDĐT ngày 29/6/2020 ban hành Quy định Chuẩn quốc gia về ngôn ngữ kí hiệu cho người khuyết tật</w:t>
      </w:r>
      <w:r w:rsidR="00976BAD" w:rsidRPr="009B16B9">
        <w:rPr>
          <w:rFonts w:ascii="Times New Roman" w:hAnsi="Times New Roman" w:cs="Times New Roman"/>
          <w:spacing w:val="-4"/>
          <w:sz w:val="26"/>
          <w:szCs w:val="26"/>
        </w:rPr>
        <w:t xml:space="preserve">. </w:t>
      </w:r>
      <w:r w:rsidR="00976BAD" w:rsidRPr="009B16B9">
        <w:rPr>
          <w:rFonts w:ascii="Times New Roman" w:hAnsi="Times New Roman" w:cs="Times New Roman"/>
          <w:sz w:val="26"/>
          <w:szCs w:val="26"/>
        </w:rPr>
        <w:t>Thực hiện Dự án Nâng cao chất lượng giáo dục học sinh khiếm thí</w:t>
      </w:r>
      <w:r w:rsidR="00DD358F" w:rsidRPr="009B16B9">
        <w:rPr>
          <w:rFonts w:ascii="Times New Roman" w:hAnsi="Times New Roman" w:cs="Times New Roman"/>
          <w:sz w:val="26"/>
          <w:szCs w:val="26"/>
        </w:rPr>
        <w:t>n</w:t>
      </w:r>
      <w:r w:rsidR="00976BAD" w:rsidRPr="009B16B9">
        <w:rPr>
          <w:rFonts w:ascii="Times New Roman" w:hAnsi="Times New Roman" w:cs="Times New Roman"/>
          <w:sz w:val="26"/>
          <w:szCs w:val="26"/>
        </w:rPr>
        <w:t>h cấp tiểu học thông qua ngôn ngữ ký hiệu (QIPEDC) tại thỏa thuận số 15/TT-QIPEDC ngày 28/5/2020 của Bộ GDĐT và các thỏa thuận của Sở GDĐT ký kết với các phòng GDĐT được lựa chọn tham gia Dự án</w:t>
      </w:r>
      <w:r w:rsidR="00DD358F" w:rsidRPr="009B16B9">
        <w:rPr>
          <w:rFonts w:ascii="Times New Roman" w:hAnsi="Times New Roman" w:cs="Times New Roman"/>
          <w:sz w:val="26"/>
          <w:szCs w:val="26"/>
        </w:rPr>
        <w:t>.</w:t>
      </w:r>
    </w:p>
    <w:p w:rsidR="00976BAD" w:rsidRPr="009B16B9" w:rsidRDefault="00CE4CAD" w:rsidP="00965C8A">
      <w:pPr>
        <w:pStyle w:val="NormalWeb"/>
        <w:shd w:val="clear" w:color="auto" w:fill="FFFFFF"/>
        <w:spacing w:before="0" w:beforeAutospacing="0" w:after="0" w:afterAutospacing="0" w:line="276" w:lineRule="auto"/>
        <w:ind w:right="-285" w:firstLine="720"/>
        <w:jc w:val="both"/>
        <w:rPr>
          <w:sz w:val="26"/>
          <w:szCs w:val="26"/>
        </w:rPr>
      </w:pPr>
      <w:r w:rsidRPr="009B16B9">
        <w:rPr>
          <w:sz w:val="26"/>
          <w:szCs w:val="26"/>
        </w:rPr>
        <w:t xml:space="preserve">- </w:t>
      </w:r>
      <w:r w:rsidR="00976BAD" w:rsidRPr="009B16B9">
        <w:rPr>
          <w:sz w:val="26"/>
          <w:szCs w:val="26"/>
        </w:rPr>
        <w:t>Tham mưu kế hoạch xây dựng và phát triển công tác giáo dục HSKT trên địa bàn toàn tỉnh; sàng lọc, phát hiện sớm, can thiệp sớm trẻ khuyết tật, lập kế hoạch và thực hiện kế hoạch Can thiệp sớm và giáo dục chuyên biệt, giáo dục hòa nhập; hỗ trợ chuyên môn về chăm sóc, giáo dục hòa nhập cho đội ngũ cán bộ quản lý, giáo viên, nhân viên của các cơ sở giáo dục; hỗ trợ, tư vấn về chăm sóc, giáo dục người khuyết tật cho gia đình người khuyết tật.</w:t>
      </w:r>
    </w:p>
    <w:p w:rsidR="00976BAD" w:rsidRPr="009B16B9" w:rsidRDefault="00CE4CAD" w:rsidP="00965C8A">
      <w:pPr>
        <w:pStyle w:val="NormalWeb"/>
        <w:shd w:val="clear" w:color="auto" w:fill="FFFFFF"/>
        <w:spacing w:before="0" w:beforeAutospacing="0" w:after="0" w:afterAutospacing="0" w:line="276" w:lineRule="auto"/>
        <w:ind w:right="-285" w:firstLine="720"/>
        <w:jc w:val="both"/>
        <w:rPr>
          <w:sz w:val="26"/>
          <w:szCs w:val="26"/>
        </w:rPr>
      </w:pPr>
      <w:r w:rsidRPr="009B16B9">
        <w:rPr>
          <w:sz w:val="26"/>
          <w:szCs w:val="26"/>
        </w:rPr>
        <w:t xml:space="preserve">- </w:t>
      </w:r>
      <w:r w:rsidR="00976BAD" w:rsidRPr="009B16B9">
        <w:rPr>
          <w:sz w:val="26"/>
          <w:szCs w:val="26"/>
        </w:rPr>
        <w:t>Phối hợp các phòng ch</w:t>
      </w:r>
      <w:r w:rsidR="00AD226F" w:rsidRPr="009B16B9">
        <w:rPr>
          <w:sz w:val="26"/>
          <w:szCs w:val="26"/>
        </w:rPr>
        <w:t xml:space="preserve">uyên môn </w:t>
      </w:r>
      <w:r w:rsidR="00AD226F" w:rsidRPr="009B16B9">
        <w:rPr>
          <w:sz w:val="26"/>
          <w:szCs w:val="26"/>
          <w:lang w:val="en-US"/>
        </w:rPr>
        <w:t xml:space="preserve">của </w:t>
      </w:r>
      <w:r w:rsidR="00AD226F" w:rsidRPr="009B16B9">
        <w:rPr>
          <w:sz w:val="26"/>
          <w:szCs w:val="26"/>
        </w:rPr>
        <w:t>Sở GD</w:t>
      </w:r>
      <w:r w:rsidR="00976BAD" w:rsidRPr="009B16B9">
        <w:rPr>
          <w:sz w:val="26"/>
          <w:szCs w:val="26"/>
        </w:rPr>
        <w:t>ĐT, các cơ sở giáo dục tổ chức Hội thảo, tập huấn, chuyên đề</w:t>
      </w:r>
      <w:r w:rsidR="00AD226F" w:rsidRPr="009B16B9">
        <w:rPr>
          <w:sz w:val="26"/>
          <w:szCs w:val="26"/>
          <w:lang w:val="en-US"/>
        </w:rPr>
        <w:t xml:space="preserve"> </w:t>
      </w:r>
      <w:r w:rsidR="00976BAD" w:rsidRPr="009B16B9">
        <w:rPr>
          <w:sz w:val="26"/>
          <w:szCs w:val="26"/>
        </w:rPr>
        <w:t>về can thiệp sớm và giáo dục cho người khuyết tật. Xây dựng các biểu mẫu quản lí và hư</w:t>
      </w:r>
      <w:r w:rsidR="00AD226F" w:rsidRPr="009B16B9">
        <w:rPr>
          <w:sz w:val="26"/>
          <w:szCs w:val="26"/>
        </w:rPr>
        <w:t>ớng dẫn thực hiện công tác GDHN</w:t>
      </w:r>
      <w:r w:rsidR="00AD226F" w:rsidRPr="009B16B9">
        <w:rPr>
          <w:sz w:val="26"/>
          <w:szCs w:val="26"/>
          <w:lang w:val="en-US"/>
        </w:rPr>
        <w:t>-</w:t>
      </w:r>
      <w:r w:rsidR="00976BAD" w:rsidRPr="009B16B9">
        <w:rPr>
          <w:sz w:val="26"/>
          <w:szCs w:val="26"/>
        </w:rPr>
        <w:t>HSKT.</w:t>
      </w:r>
    </w:p>
    <w:p w:rsidR="00976BAD" w:rsidRPr="009B16B9" w:rsidRDefault="00CE4CAD" w:rsidP="00965C8A">
      <w:pPr>
        <w:pStyle w:val="NormalWeb"/>
        <w:shd w:val="clear" w:color="auto" w:fill="FFFFFF"/>
        <w:spacing w:before="0" w:beforeAutospacing="0" w:after="0" w:afterAutospacing="0" w:line="276" w:lineRule="auto"/>
        <w:ind w:right="-285" w:firstLine="720"/>
        <w:jc w:val="both"/>
        <w:rPr>
          <w:b/>
          <w:sz w:val="26"/>
          <w:szCs w:val="26"/>
        </w:rPr>
      </w:pPr>
      <w:r w:rsidRPr="009B16B9">
        <w:rPr>
          <w:b/>
          <w:sz w:val="26"/>
          <w:szCs w:val="26"/>
        </w:rPr>
        <w:t>2</w:t>
      </w:r>
      <w:r w:rsidR="00976BAD" w:rsidRPr="009B16B9">
        <w:rPr>
          <w:b/>
          <w:sz w:val="26"/>
          <w:szCs w:val="26"/>
        </w:rPr>
        <w:t xml:space="preserve">. </w:t>
      </w:r>
      <w:r w:rsidRPr="009B16B9">
        <w:rPr>
          <w:b/>
          <w:sz w:val="26"/>
          <w:szCs w:val="26"/>
        </w:rPr>
        <w:t xml:space="preserve">Đối với các Phòng GDĐT, </w:t>
      </w:r>
      <w:r w:rsidR="0006247D" w:rsidRPr="009B16B9">
        <w:rPr>
          <w:b/>
          <w:sz w:val="26"/>
          <w:szCs w:val="26"/>
        </w:rPr>
        <w:t>các trường học</w:t>
      </w:r>
      <w:r w:rsidR="0006247D" w:rsidRPr="009B16B9">
        <w:rPr>
          <w:b/>
          <w:sz w:val="26"/>
          <w:szCs w:val="26"/>
          <w:lang w:val="en-US"/>
        </w:rPr>
        <w:t xml:space="preserve">, </w:t>
      </w:r>
      <w:r w:rsidR="0006247D" w:rsidRPr="009B16B9">
        <w:rPr>
          <w:b/>
          <w:sz w:val="26"/>
          <w:szCs w:val="26"/>
        </w:rPr>
        <w:t>các trung tâm GDNN-GDTX</w:t>
      </w:r>
      <w:r w:rsidRPr="009B16B9">
        <w:rPr>
          <w:b/>
          <w:sz w:val="26"/>
          <w:szCs w:val="26"/>
        </w:rPr>
        <w:t xml:space="preserve"> </w:t>
      </w:r>
    </w:p>
    <w:p w:rsidR="00976BAD" w:rsidRPr="009B16B9" w:rsidRDefault="00976BAD" w:rsidP="00965C8A">
      <w:pPr>
        <w:pStyle w:val="NormalWeb"/>
        <w:spacing w:before="0" w:beforeAutospacing="0" w:after="0" w:afterAutospacing="0" w:line="276" w:lineRule="auto"/>
        <w:ind w:right="-285" w:firstLine="709"/>
        <w:jc w:val="both"/>
        <w:rPr>
          <w:sz w:val="26"/>
          <w:szCs w:val="26"/>
        </w:rPr>
      </w:pPr>
      <w:r w:rsidRPr="009B16B9">
        <w:rPr>
          <w:sz w:val="26"/>
          <w:szCs w:val="26"/>
        </w:rPr>
        <w:t xml:space="preserve">- Khuyến khích các đơn vị bố trí phòng hỗ trợ hòa nhập cho học sinh khuyết tật; Trong quá trình vận động xây dựng cơ sở vật chất, tài trợ giáo dục... cần chú ý đến quyền lợi, đặc </w:t>
      </w:r>
      <w:r w:rsidR="00CE4CAD" w:rsidRPr="009B16B9">
        <w:rPr>
          <w:sz w:val="26"/>
          <w:szCs w:val="26"/>
        </w:rPr>
        <w:t>điểm thể chất người khuyết tật.</w:t>
      </w:r>
    </w:p>
    <w:p w:rsidR="005B07E6" w:rsidRPr="009B16B9" w:rsidRDefault="00DD358F" w:rsidP="00965C8A">
      <w:pPr>
        <w:spacing w:after="0" w:line="276" w:lineRule="auto"/>
        <w:ind w:right="-285" w:firstLine="709"/>
        <w:jc w:val="both"/>
        <w:rPr>
          <w:rFonts w:ascii="Times New Roman" w:hAnsi="Times New Roman" w:cs="Times New Roman"/>
          <w:sz w:val="26"/>
          <w:szCs w:val="26"/>
        </w:rPr>
      </w:pPr>
      <w:r w:rsidRPr="009B16B9">
        <w:rPr>
          <w:rFonts w:ascii="Times New Roman" w:hAnsi="Times New Roman" w:cs="Times New Roman"/>
          <w:sz w:val="26"/>
          <w:szCs w:val="26"/>
        </w:rPr>
        <w:lastRenderedPageBreak/>
        <w:t>- Chỉ đạo các trường Tiểu học tham gia</w:t>
      </w:r>
      <w:r w:rsidR="005B07E6" w:rsidRPr="009B16B9">
        <w:rPr>
          <w:rFonts w:ascii="Times New Roman" w:hAnsi="Times New Roman" w:cs="Times New Roman"/>
          <w:sz w:val="26"/>
          <w:szCs w:val="26"/>
        </w:rPr>
        <w:t xml:space="preserve"> Dự án Nâng cao chất lượng giáo dục học sinh khiếm thí</w:t>
      </w:r>
      <w:r w:rsidRPr="009B16B9">
        <w:rPr>
          <w:rFonts w:ascii="Times New Roman" w:hAnsi="Times New Roman" w:cs="Times New Roman"/>
          <w:sz w:val="26"/>
          <w:szCs w:val="26"/>
        </w:rPr>
        <w:t>n</w:t>
      </w:r>
      <w:r w:rsidR="005B07E6" w:rsidRPr="009B16B9">
        <w:rPr>
          <w:rFonts w:ascii="Times New Roman" w:hAnsi="Times New Roman" w:cs="Times New Roman"/>
          <w:sz w:val="26"/>
          <w:szCs w:val="26"/>
        </w:rPr>
        <w:t>h cấp tiểu học thông qua ngôn ngữ ký hiệu (QIPEDC) tại thỏa thuận số 15/TT-QIPEDC ngày 28/5/2020 của Bộ GDĐT và các thỏa thuận của Sở GDĐT ký kết với các phòng GDĐT được lựa chọn tham gia Dự án và tình hình thực tế của đơn vị.</w:t>
      </w:r>
    </w:p>
    <w:p w:rsidR="00976BAD" w:rsidRPr="009B16B9" w:rsidRDefault="00976BAD" w:rsidP="00965C8A">
      <w:pPr>
        <w:pStyle w:val="ListParagraph"/>
        <w:spacing w:after="0" w:line="276" w:lineRule="auto"/>
        <w:ind w:left="0" w:right="-285" w:firstLine="720"/>
        <w:jc w:val="both"/>
        <w:rPr>
          <w:rFonts w:ascii="Times New Roman" w:hAnsi="Times New Roman" w:cs="Times New Roman"/>
          <w:sz w:val="26"/>
          <w:szCs w:val="26"/>
        </w:rPr>
      </w:pPr>
      <w:r w:rsidRPr="009B16B9">
        <w:rPr>
          <w:rFonts w:ascii="Times New Roman" w:hAnsi="Times New Roman" w:cs="Times New Roman"/>
          <w:sz w:val="26"/>
          <w:szCs w:val="26"/>
        </w:rPr>
        <w:t>- Phối hợp với Trung tâm Hỗ trợ phát triển giáo dục hoà nhập trẻ khuyết tật tỉnh tổ chức các lớp tập huấn, Hội thảo, chuyên đề về chăm sóc, giáo dục học sinh khuyết tật và hỗ trợ chuyên môn trực tiếp cho các trường theo nhu cầu.</w:t>
      </w:r>
    </w:p>
    <w:p w:rsidR="00976BAD" w:rsidRPr="009B16B9" w:rsidRDefault="00976BAD" w:rsidP="00965C8A">
      <w:pPr>
        <w:pStyle w:val="NormalWeb"/>
        <w:shd w:val="clear" w:color="auto" w:fill="FFFFFF"/>
        <w:spacing w:before="0" w:beforeAutospacing="0" w:after="0" w:afterAutospacing="0" w:line="276" w:lineRule="auto"/>
        <w:ind w:right="-285" w:firstLine="720"/>
        <w:jc w:val="both"/>
        <w:rPr>
          <w:sz w:val="26"/>
          <w:szCs w:val="26"/>
        </w:rPr>
      </w:pPr>
      <w:r w:rsidRPr="009B16B9">
        <w:rPr>
          <w:sz w:val="26"/>
          <w:szCs w:val="26"/>
        </w:rPr>
        <w:t xml:space="preserve">- Báo cáo định kỳ </w:t>
      </w:r>
      <w:r w:rsidR="007A1A78" w:rsidRPr="009B16B9">
        <w:rPr>
          <w:sz w:val="26"/>
          <w:szCs w:val="26"/>
        </w:rPr>
        <w:t>kết quả thực hiện công tác GDHN</w:t>
      </w:r>
      <w:r w:rsidR="007A1A78" w:rsidRPr="009B16B9">
        <w:rPr>
          <w:sz w:val="26"/>
          <w:szCs w:val="26"/>
          <w:lang w:val="en-US"/>
        </w:rPr>
        <w:t>-</w:t>
      </w:r>
      <w:r w:rsidRPr="009B16B9">
        <w:rPr>
          <w:sz w:val="26"/>
          <w:szCs w:val="26"/>
        </w:rPr>
        <w:t>HSKT v</w:t>
      </w:r>
      <w:r w:rsidR="007A1A78" w:rsidRPr="009B16B9">
        <w:rPr>
          <w:sz w:val="26"/>
          <w:szCs w:val="26"/>
          <w:lang w:val="en-US"/>
        </w:rPr>
        <w:t>ề</w:t>
      </w:r>
      <w:r w:rsidRPr="009B16B9">
        <w:rPr>
          <w:sz w:val="26"/>
          <w:szCs w:val="26"/>
        </w:rPr>
        <w:t xml:space="preserve"> Sở Giáo dục và Đào tạo và Ủy ban nhân dân cấp huyện.</w:t>
      </w:r>
    </w:p>
    <w:p w:rsidR="00976BAD" w:rsidRPr="009B16B9" w:rsidRDefault="00976BAD" w:rsidP="00965C8A">
      <w:pPr>
        <w:spacing w:after="0" w:line="276" w:lineRule="auto"/>
        <w:ind w:right="-285" w:firstLine="709"/>
        <w:jc w:val="both"/>
        <w:rPr>
          <w:rFonts w:ascii="Times New Roman" w:hAnsi="Times New Roman" w:cs="Times New Roman"/>
          <w:sz w:val="26"/>
          <w:szCs w:val="26"/>
        </w:rPr>
      </w:pPr>
      <w:r w:rsidRPr="009B16B9">
        <w:rPr>
          <w:rFonts w:ascii="Times New Roman" w:hAnsi="Times New Roman" w:cs="Times New Roman"/>
          <w:sz w:val="26"/>
          <w:szCs w:val="26"/>
        </w:rPr>
        <w:t xml:space="preserve">- Báo cáo kết quả thực hiện công tác GDHN-HSKT bản mềm qua Email nội bộ (OMS) và bản cứng qua địa chỉ Trung tâm hỗ trợ phát triển giáo dục hòa nhập trẻ khuyết tật, số 82, Nguyễn Chí Thanh, thành phố Buôn Ma Thuột (có xác nhận của Trưởng phòng/Hiệu trưởng) trước ngày 15/10 hàng năm và sau kết thúc năm học </w:t>
      </w:r>
      <w:r w:rsidR="00F36AB6" w:rsidRPr="009B16B9">
        <w:rPr>
          <w:rFonts w:ascii="Times New Roman" w:hAnsi="Times New Roman" w:cs="Times New Roman"/>
          <w:sz w:val="26"/>
          <w:szCs w:val="26"/>
        </w:rPr>
        <w:t>15</w:t>
      </w:r>
      <w:r w:rsidRPr="009B16B9">
        <w:rPr>
          <w:rFonts w:ascii="Times New Roman" w:hAnsi="Times New Roman" w:cs="Times New Roman"/>
          <w:sz w:val="26"/>
          <w:szCs w:val="26"/>
        </w:rPr>
        <w:t>/</w:t>
      </w:r>
      <w:r w:rsidR="00F36AB6" w:rsidRPr="009B16B9">
        <w:rPr>
          <w:rFonts w:ascii="Times New Roman" w:hAnsi="Times New Roman" w:cs="Times New Roman"/>
          <w:sz w:val="26"/>
          <w:szCs w:val="26"/>
        </w:rPr>
        <w:t xml:space="preserve">6 </w:t>
      </w:r>
      <w:r w:rsidRPr="009B16B9">
        <w:rPr>
          <w:rFonts w:ascii="Times New Roman" w:hAnsi="Times New Roman" w:cs="Times New Roman"/>
          <w:sz w:val="26"/>
          <w:szCs w:val="26"/>
        </w:rPr>
        <w:t>(</w:t>
      </w:r>
      <w:r w:rsidR="0020682A" w:rsidRPr="009B16B9">
        <w:rPr>
          <w:rFonts w:ascii="Times New Roman" w:hAnsi="Times New Roman" w:cs="Times New Roman"/>
          <w:i/>
          <w:sz w:val="26"/>
          <w:szCs w:val="26"/>
        </w:rPr>
        <w:t>mẫu báo cáo, thống kê đính kèm</w:t>
      </w:r>
      <w:r w:rsidR="0006247D" w:rsidRPr="009B16B9">
        <w:rPr>
          <w:rFonts w:ascii="Times New Roman" w:hAnsi="Times New Roman" w:cs="Times New Roman"/>
          <w:i/>
          <w:sz w:val="26"/>
          <w:szCs w:val="26"/>
          <w:lang w:val="en-US"/>
        </w:rPr>
        <w:t xml:space="preserve"> (</w:t>
      </w:r>
      <w:r w:rsidR="0020682A" w:rsidRPr="009B16B9">
        <w:rPr>
          <w:rFonts w:ascii="Times New Roman" w:hAnsi="Times New Roman" w:cs="Times New Roman"/>
          <w:i/>
          <w:sz w:val="26"/>
          <w:szCs w:val="26"/>
        </w:rPr>
        <w:t>M</w:t>
      </w:r>
      <w:r w:rsidRPr="009B16B9">
        <w:rPr>
          <w:rFonts w:ascii="Times New Roman" w:hAnsi="Times New Roman" w:cs="Times New Roman"/>
          <w:i/>
          <w:sz w:val="26"/>
          <w:szCs w:val="26"/>
        </w:rPr>
        <w:t>1,</w:t>
      </w:r>
      <w:r w:rsidR="0020682A" w:rsidRPr="009B16B9">
        <w:rPr>
          <w:rFonts w:ascii="Times New Roman" w:hAnsi="Times New Roman" w:cs="Times New Roman"/>
          <w:i/>
          <w:sz w:val="26"/>
          <w:szCs w:val="26"/>
        </w:rPr>
        <w:t>M</w:t>
      </w:r>
      <w:r w:rsidRPr="009B16B9">
        <w:rPr>
          <w:rFonts w:ascii="Times New Roman" w:hAnsi="Times New Roman" w:cs="Times New Roman"/>
          <w:i/>
          <w:sz w:val="26"/>
          <w:szCs w:val="26"/>
        </w:rPr>
        <w:t>2</w:t>
      </w:r>
      <w:r w:rsidR="0006247D" w:rsidRPr="009B16B9">
        <w:rPr>
          <w:rFonts w:ascii="Times New Roman" w:hAnsi="Times New Roman" w:cs="Times New Roman"/>
          <w:i/>
          <w:sz w:val="26"/>
          <w:szCs w:val="26"/>
        </w:rPr>
        <w:t xml:space="preserve">,M3,M5,M6 </w:t>
      </w:r>
      <w:r w:rsidR="0006247D" w:rsidRPr="009B16B9">
        <w:rPr>
          <w:rFonts w:ascii="Times New Roman" w:hAnsi="Times New Roman" w:cs="Times New Roman"/>
          <w:i/>
          <w:sz w:val="26"/>
          <w:szCs w:val="26"/>
          <w:lang w:val="en-US"/>
        </w:rPr>
        <w:t xml:space="preserve">đối với </w:t>
      </w:r>
      <w:r w:rsidR="0006247D" w:rsidRPr="009B16B9">
        <w:rPr>
          <w:rFonts w:ascii="Times New Roman" w:hAnsi="Times New Roman" w:cs="Times New Roman"/>
          <w:i/>
          <w:sz w:val="26"/>
          <w:szCs w:val="26"/>
        </w:rPr>
        <w:t>phòng GD</w:t>
      </w:r>
      <w:r w:rsidR="0020682A" w:rsidRPr="009B16B9">
        <w:rPr>
          <w:rFonts w:ascii="Times New Roman" w:hAnsi="Times New Roman" w:cs="Times New Roman"/>
          <w:i/>
          <w:sz w:val="26"/>
          <w:szCs w:val="26"/>
        </w:rPr>
        <w:t>ĐT</w:t>
      </w:r>
      <w:r w:rsidR="0006247D" w:rsidRPr="009B16B9">
        <w:rPr>
          <w:rFonts w:ascii="Times New Roman" w:hAnsi="Times New Roman" w:cs="Times New Roman"/>
          <w:i/>
          <w:sz w:val="26"/>
          <w:szCs w:val="26"/>
          <w:lang w:val="en-US"/>
        </w:rPr>
        <w:t>)</w:t>
      </w:r>
      <w:r w:rsidR="0020682A" w:rsidRPr="009B16B9">
        <w:rPr>
          <w:rFonts w:ascii="Times New Roman" w:hAnsi="Times New Roman" w:cs="Times New Roman"/>
          <w:i/>
          <w:sz w:val="26"/>
          <w:szCs w:val="26"/>
        </w:rPr>
        <w:t xml:space="preserve">; </w:t>
      </w:r>
      <w:r w:rsidR="0006247D" w:rsidRPr="009B16B9">
        <w:rPr>
          <w:rFonts w:ascii="Times New Roman" w:hAnsi="Times New Roman" w:cs="Times New Roman"/>
          <w:i/>
          <w:sz w:val="26"/>
          <w:szCs w:val="26"/>
          <w:lang w:val="en-US"/>
        </w:rPr>
        <w:t>(</w:t>
      </w:r>
      <w:r w:rsidR="0020682A" w:rsidRPr="009B16B9">
        <w:rPr>
          <w:rFonts w:ascii="Times New Roman" w:hAnsi="Times New Roman" w:cs="Times New Roman"/>
          <w:i/>
          <w:sz w:val="26"/>
          <w:szCs w:val="26"/>
        </w:rPr>
        <w:t xml:space="preserve">M4 </w:t>
      </w:r>
      <w:r w:rsidR="0006247D" w:rsidRPr="009B16B9">
        <w:rPr>
          <w:rFonts w:ascii="Times New Roman" w:hAnsi="Times New Roman" w:cs="Times New Roman"/>
          <w:i/>
          <w:sz w:val="26"/>
          <w:szCs w:val="26"/>
          <w:lang w:val="en-US"/>
        </w:rPr>
        <w:t xml:space="preserve">đối với trường </w:t>
      </w:r>
      <w:r w:rsidR="0020682A" w:rsidRPr="009B16B9">
        <w:rPr>
          <w:rFonts w:ascii="Times New Roman" w:hAnsi="Times New Roman" w:cs="Times New Roman"/>
          <w:i/>
          <w:sz w:val="26"/>
          <w:szCs w:val="26"/>
        </w:rPr>
        <w:t>THPT</w:t>
      </w:r>
      <w:r w:rsidR="008151B1">
        <w:rPr>
          <w:rFonts w:ascii="Times New Roman" w:hAnsi="Times New Roman" w:cs="Times New Roman"/>
          <w:i/>
          <w:sz w:val="26"/>
          <w:szCs w:val="26"/>
          <w:lang w:val="en-US"/>
        </w:rPr>
        <w:t>, GDNN-GDTX</w:t>
      </w:r>
      <w:r w:rsidRPr="009B16B9">
        <w:rPr>
          <w:rFonts w:ascii="Times New Roman" w:hAnsi="Times New Roman" w:cs="Times New Roman"/>
          <w:i/>
          <w:sz w:val="26"/>
          <w:szCs w:val="26"/>
        </w:rPr>
        <w:t>)</w:t>
      </w:r>
      <w:r w:rsidR="0020682A" w:rsidRPr="009B16B9">
        <w:rPr>
          <w:rFonts w:ascii="Times New Roman" w:hAnsi="Times New Roman" w:cs="Times New Roman"/>
          <w:sz w:val="26"/>
          <w:szCs w:val="26"/>
        </w:rPr>
        <w:t>.</w:t>
      </w:r>
    </w:p>
    <w:p w:rsidR="00976BAD" w:rsidRPr="009B16B9" w:rsidRDefault="00976BAD" w:rsidP="00965C8A">
      <w:pPr>
        <w:spacing w:after="0" w:line="276" w:lineRule="auto"/>
        <w:ind w:right="-285" w:firstLine="709"/>
        <w:jc w:val="both"/>
        <w:rPr>
          <w:rFonts w:ascii="Times New Roman" w:hAnsi="Times New Roman" w:cs="Times New Roman"/>
          <w:sz w:val="26"/>
          <w:szCs w:val="26"/>
        </w:rPr>
      </w:pPr>
      <w:r w:rsidRPr="009B16B9">
        <w:rPr>
          <w:rFonts w:ascii="Times New Roman" w:hAnsi="Times New Roman" w:cs="Times New Roman"/>
          <w:sz w:val="26"/>
          <w:szCs w:val="26"/>
        </w:rPr>
        <w:t xml:space="preserve">Trên đây là hướng dẫn thực hiện công tác </w:t>
      </w:r>
      <w:r w:rsidR="00F36AB6" w:rsidRPr="009B16B9">
        <w:rPr>
          <w:rFonts w:ascii="Times New Roman" w:hAnsi="Times New Roman" w:cs="Times New Roman"/>
          <w:sz w:val="26"/>
          <w:szCs w:val="26"/>
        </w:rPr>
        <w:t>giáo dục học sinh khuyết tật</w:t>
      </w:r>
      <w:r w:rsidRPr="009B16B9">
        <w:rPr>
          <w:rFonts w:ascii="Times New Roman" w:hAnsi="Times New Roman" w:cs="Times New Roman"/>
          <w:sz w:val="26"/>
          <w:szCs w:val="26"/>
        </w:rPr>
        <w:t>. Sở</w:t>
      </w:r>
      <w:r w:rsidR="0006247D" w:rsidRPr="009B16B9">
        <w:rPr>
          <w:rFonts w:ascii="Times New Roman" w:hAnsi="Times New Roman" w:cs="Times New Roman"/>
          <w:sz w:val="26"/>
          <w:szCs w:val="26"/>
        </w:rPr>
        <w:t xml:space="preserve"> GD</w:t>
      </w:r>
      <w:r w:rsidRPr="009B16B9">
        <w:rPr>
          <w:rFonts w:ascii="Times New Roman" w:hAnsi="Times New Roman" w:cs="Times New Roman"/>
          <w:sz w:val="26"/>
          <w:szCs w:val="26"/>
        </w:rPr>
        <w:t>ĐT yêu cầ</w:t>
      </w:r>
      <w:r w:rsidR="0006247D" w:rsidRPr="009B16B9">
        <w:rPr>
          <w:rFonts w:ascii="Times New Roman" w:hAnsi="Times New Roman" w:cs="Times New Roman"/>
          <w:sz w:val="26"/>
          <w:szCs w:val="26"/>
        </w:rPr>
        <w:t>u các Phòng GD</w:t>
      </w:r>
      <w:r w:rsidRPr="009B16B9">
        <w:rPr>
          <w:rFonts w:ascii="Times New Roman" w:hAnsi="Times New Roman" w:cs="Times New Roman"/>
          <w:sz w:val="26"/>
          <w:szCs w:val="26"/>
        </w:rPr>
        <w:t>ĐT, các trườ</w:t>
      </w:r>
      <w:r w:rsidR="0006247D" w:rsidRPr="009B16B9">
        <w:rPr>
          <w:rFonts w:ascii="Times New Roman" w:hAnsi="Times New Roman" w:cs="Times New Roman"/>
          <w:sz w:val="26"/>
          <w:szCs w:val="26"/>
        </w:rPr>
        <w:t>ng THPT, các Trung tâm G</w:t>
      </w:r>
      <w:r w:rsidR="0006247D" w:rsidRPr="009B16B9">
        <w:rPr>
          <w:rFonts w:ascii="Times New Roman" w:hAnsi="Times New Roman" w:cs="Times New Roman"/>
          <w:sz w:val="26"/>
          <w:szCs w:val="26"/>
          <w:lang w:val="en-US"/>
        </w:rPr>
        <w:t xml:space="preserve">DNN-GDTX </w:t>
      </w:r>
      <w:r w:rsidRPr="009B16B9">
        <w:rPr>
          <w:rFonts w:ascii="Times New Roman" w:hAnsi="Times New Roman" w:cs="Times New Roman"/>
          <w:sz w:val="26"/>
          <w:szCs w:val="26"/>
        </w:rPr>
        <w:t>tổ chức triển khai thực hiện nghiêm túc, đúng quy định. Trong quá trình triển khai, nếu có vướng mắc, đề nghị  phản ánh về Sở GDĐT (qua Trung tâm hỗ trợ phát triển giáo dục hòa nhập trẻ khuyết tật) để kịp thời xử lý.</w:t>
      </w:r>
    </w:p>
    <w:p w:rsidR="00D167DC" w:rsidRPr="009B16B9" w:rsidRDefault="00D167DC" w:rsidP="00F36AB6">
      <w:pPr>
        <w:spacing w:after="0" w:line="276" w:lineRule="auto"/>
        <w:ind w:firstLine="709"/>
        <w:jc w:val="both"/>
        <w:rPr>
          <w:rFonts w:ascii="Times New Roman" w:hAnsi="Times New Roman" w:cs="Times New Roman"/>
          <w:sz w:val="26"/>
          <w:szCs w:val="26"/>
        </w:rPr>
      </w:pPr>
    </w:p>
    <w:tbl>
      <w:tblPr>
        <w:tblW w:w="9214" w:type="dxa"/>
        <w:tblInd w:w="-34" w:type="dxa"/>
        <w:tblCellMar>
          <w:left w:w="0" w:type="dxa"/>
          <w:right w:w="0" w:type="dxa"/>
        </w:tblCellMar>
        <w:tblLook w:val="00A0" w:firstRow="1" w:lastRow="0" w:firstColumn="1" w:lastColumn="0" w:noHBand="0" w:noVBand="0"/>
      </w:tblPr>
      <w:tblGrid>
        <w:gridCol w:w="4111"/>
        <w:gridCol w:w="5103"/>
      </w:tblGrid>
      <w:tr w:rsidR="00D167DC" w:rsidRPr="009B16B9" w:rsidTr="006A36B7">
        <w:tc>
          <w:tcPr>
            <w:tcW w:w="4111" w:type="dxa"/>
            <w:tcBorders>
              <w:top w:val="nil"/>
              <w:left w:val="nil"/>
              <w:bottom w:val="nil"/>
              <w:right w:val="nil"/>
            </w:tcBorders>
            <w:tcMar>
              <w:top w:w="0" w:type="dxa"/>
              <w:left w:w="108" w:type="dxa"/>
              <w:bottom w:w="0" w:type="dxa"/>
              <w:right w:w="108" w:type="dxa"/>
            </w:tcMar>
          </w:tcPr>
          <w:p w:rsidR="00D167DC" w:rsidRPr="009B16B9" w:rsidRDefault="00D167DC" w:rsidP="004F7A3B">
            <w:pPr>
              <w:spacing w:after="120" w:line="240" w:lineRule="auto"/>
              <w:rPr>
                <w:rFonts w:ascii="Times New Roman" w:hAnsi="Times New Roman" w:cs="Times New Roman"/>
                <w:sz w:val="26"/>
                <w:szCs w:val="26"/>
              </w:rPr>
            </w:pPr>
            <w:r w:rsidRPr="009B16B9">
              <w:rPr>
                <w:rFonts w:ascii="Times New Roman" w:hAnsi="Times New Roman" w:cs="Times New Roman"/>
                <w:b/>
                <w:bCs/>
                <w:i/>
                <w:iCs/>
                <w:sz w:val="24"/>
                <w:szCs w:val="26"/>
              </w:rPr>
              <w:t>Nơi nhận:</w:t>
            </w:r>
            <w:r w:rsidRPr="009B16B9">
              <w:rPr>
                <w:rFonts w:ascii="Times New Roman" w:hAnsi="Times New Roman" w:cs="Times New Roman"/>
                <w:b/>
                <w:bCs/>
                <w:i/>
                <w:iCs/>
                <w:sz w:val="26"/>
                <w:szCs w:val="26"/>
              </w:rPr>
              <w:br/>
            </w:r>
            <w:r w:rsidRPr="009B16B9">
              <w:rPr>
                <w:rFonts w:ascii="Times New Roman" w:hAnsi="Times New Roman" w:cs="Times New Roman"/>
              </w:rPr>
              <w:t xml:space="preserve"> - Như </w:t>
            </w:r>
            <w:r w:rsidR="004F7A3B" w:rsidRPr="009B16B9">
              <w:rPr>
                <w:rFonts w:ascii="Times New Roman" w:hAnsi="Times New Roman" w:cs="Times New Roman"/>
              </w:rPr>
              <w:t>kính gửi</w:t>
            </w:r>
            <w:r w:rsidRPr="009B16B9">
              <w:rPr>
                <w:rFonts w:ascii="Times New Roman" w:hAnsi="Times New Roman" w:cs="Times New Roman"/>
              </w:rPr>
              <w:t>;</w:t>
            </w:r>
            <w:r w:rsidRPr="009B16B9">
              <w:rPr>
                <w:rFonts w:ascii="Times New Roman" w:hAnsi="Times New Roman" w:cs="Times New Roman"/>
              </w:rPr>
              <w:br/>
              <w:t xml:space="preserve"> - Lãnh đạo Sở </w:t>
            </w:r>
            <w:r w:rsidRPr="009B16B9">
              <w:rPr>
                <w:rFonts w:ascii="Times New Roman" w:hAnsi="Times New Roman" w:cs="Times New Roman"/>
                <w:i/>
              </w:rPr>
              <w:t>(để chỉ đạo);</w:t>
            </w:r>
            <w:r w:rsidRPr="009B16B9">
              <w:rPr>
                <w:rFonts w:ascii="Times New Roman" w:hAnsi="Times New Roman" w:cs="Times New Roman"/>
              </w:rPr>
              <w:br/>
              <w:t xml:space="preserve"> - Các phòng, ban liên quan </w:t>
            </w:r>
            <w:r w:rsidRPr="009B16B9">
              <w:rPr>
                <w:rFonts w:ascii="Times New Roman" w:hAnsi="Times New Roman" w:cs="Times New Roman"/>
                <w:i/>
              </w:rPr>
              <w:t>(để phối hợp)</w:t>
            </w:r>
            <w:r w:rsidRPr="009B16B9">
              <w:rPr>
                <w:rFonts w:ascii="Times New Roman" w:hAnsi="Times New Roman" w:cs="Times New Roman"/>
              </w:rPr>
              <w:t>;</w:t>
            </w:r>
            <w:r w:rsidRPr="009B16B9">
              <w:rPr>
                <w:rFonts w:ascii="Times New Roman" w:hAnsi="Times New Roman" w:cs="Times New Roman"/>
              </w:rPr>
              <w:br/>
              <w:t xml:space="preserve"> - Website Sở;</w:t>
            </w:r>
            <w:r w:rsidRPr="009B16B9">
              <w:rPr>
                <w:rFonts w:ascii="Times New Roman" w:hAnsi="Times New Roman" w:cs="Times New Roman"/>
              </w:rPr>
              <w:br/>
              <w:t xml:space="preserve"> - Lưu: VT, TrTTKT.</w:t>
            </w:r>
          </w:p>
        </w:tc>
        <w:tc>
          <w:tcPr>
            <w:tcW w:w="5103" w:type="dxa"/>
            <w:tcBorders>
              <w:top w:val="nil"/>
              <w:left w:val="nil"/>
              <w:bottom w:val="nil"/>
              <w:right w:val="nil"/>
            </w:tcBorders>
            <w:tcMar>
              <w:top w:w="0" w:type="dxa"/>
              <w:left w:w="108" w:type="dxa"/>
              <w:bottom w:w="0" w:type="dxa"/>
              <w:right w:w="108" w:type="dxa"/>
            </w:tcMar>
          </w:tcPr>
          <w:p w:rsidR="00D167DC" w:rsidRPr="009B16B9" w:rsidRDefault="00D167DC" w:rsidP="006A36B7">
            <w:pPr>
              <w:spacing w:before="80" w:after="0"/>
              <w:jc w:val="center"/>
              <w:rPr>
                <w:rFonts w:ascii="Times New Roman" w:hAnsi="Times New Roman" w:cs="Times New Roman"/>
                <w:b/>
                <w:bCs/>
                <w:szCs w:val="28"/>
              </w:rPr>
            </w:pPr>
            <w:r w:rsidRPr="009B16B9">
              <w:rPr>
                <w:rFonts w:ascii="Times New Roman" w:hAnsi="Times New Roman" w:cs="Times New Roman"/>
                <w:b/>
                <w:bCs/>
                <w:szCs w:val="28"/>
              </w:rPr>
              <w:t xml:space="preserve">   KT. GIÁM ĐỐC </w:t>
            </w:r>
            <w:r w:rsidRPr="009B16B9">
              <w:rPr>
                <w:rFonts w:ascii="Times New Roman" w:hAnsi="Times New Roman" w:cs="Times New Roman"/>
                <w:szCs w:val="28"/>
              </w:rPr>
              <w:br/>
            </w:r>
            <w:r w:rsidRPr="009B16B9">
              <w:rPr>
                <w:rFonts w:ascii="Times New Roman" w:hAnsi="Times New Roman" w:cs="Times New Roman"/>
                <w:b/>
                <w:bCs/>
                <w:szCs w:val="28"/>
              </w:rPr>
              <w:t xml:space="preserve">   PHÓ GIÁM ĐỐC</w:t>
            </w:r>
            <w:r w:rsidRPr="009B16B9">
              <w:rPr>
                <w:rFonts w:ascii="Times New Roman" w:hAnsi="Times New Roman" w:cs="Times New Roman"/>
                <w:szCs w:val="28"/>
              </w:rPr>
              <w:br/>
            </w:r>
            <w:r w:rsidR="00F064B6" w:rsidRPr="00F064B6">
              <w:rPr>
                <w:rFonts w:ascii="Times New Roman" w:hAnsi="Times New Roman" w:cs="Times New Roman"/>
                <w:bCs/>
                <w:i/>
                <w:szCs w:val="28"/>
                <w:lang w:val="en-US"/>
              </w:rPr>
              <w:t>(đã ký)</w:t>
            </w:r>
            <w:r w:rsidRPr="009B16B9">
              <w:rPr>
                <w:rFonts w:ascii="Times New Roman" w:hAnsi="Times New Roman" w:cs="Times New Roman"/>
                <w:b/>
                <w:bCs/>
                <w:szCs w:val="28"/>
              </w:rPr>
              <w:br/>
            </w:r>
          </w:p>
          <w:p w:rsidR="00D167DC" w:rsidRPr="009B16B9" w:rsidRDefault="00D167DC" w:rsidP="006A36B7">
            <w:pPr>
              <w:spacing w:before="80" w:after="0" w:line="240" w:lineRule="auto"/>
              <w:jc w:val="center"/>
              <w:rPr>
                <w:rFonts w:ascii="Times New Roman" w:hAnsi="Times New Roman" w:cs="Times New Roman"/>
                <w:b/>
                <w:bCs/>
                <w:szCs w:val="28"/>
              </w:rPr>
            </w:pPr>
          </w:p>
          <w:p w:rsidR="00D167DC" w:rsidRPr="009B16B9" w:rsidRDefault="00D167DC" w:rsidP="006A36B7">
            <w:pPr>
              <w:spacing w:after="60" w:line="240" w:lineRule="auto"/>
              <w:jc w:val="center"/>
              <w:rPr>
                <w:rFonts w:ascii="Times New Roman" w:hAnsi="Times New Roman" w:cs="Times New Roman"/>
                <w:szCs w:val="28"/>
              </w:rPr>
            </w:pPr>
            <w:r w:rsidRPr="009B16B9">
              <w:rPr>
                <w:rFonts w:ascii="Times New Roman" w:hAnsi="Times New Roman" w:cs="Times New Roman"/>
                <w:b/>
                <w:bCs/>
                <w:szCs w:val="28"/>
              </w:rPr>
              <w:br/>
              <w:t xml:space="preserve">   Lê Thị Thanh Xuân</w:t>
            </w:r>
          </w:p>
        </w:tc>
      </w:tr>
    </w:tbl>
    <w:p w:rsidR="00D167DC" w:rsidRPr="009B16B9" w:rsidRDefault="00D167DC" w:rsidP="00D167DC">
      <w:pPr>
        <w:spacing w:after="0" w:line="276" w:lineRule="auto"/>
        <w:ind w:firstLine="709"/>
        <w:jc w:val="both"/>
        <w:rPr>
          <w:rFonts w:ascii="Times New Roman" w:hAnsi="Times New Roman" w:cs="Times New Roman"/>
          <w:sz w:val="26"/>
          <w:szCs w:val="26"/>
        </w:rPr>
      </w:pPr>
    </w:p>
    <w:p w:rsidR="00976BAD" w:rsidRPr="009B16B9" w:rsidRDefault="00976BAD" w:rsidP="00976BAD">
      <w:pPr>
        <w:spacing w:after="0" w:line="276" w:lineRule="auto"/>
        <w:ind w:firstLine="709"/>
        <w:jc w:val="both"/>
        <w:rPr>
          <w:rFonts w:ascii="Times New Roman" w:hAnsi="Times New Roman" w:cs="Times New Roman"/>
          <w:sz w:val="28"/>
          <w:szCs w:val="28"/>
        </w:rPr>
      </w:pPr>
    </w:p>
    <w:p w:rsidR="00976BAD" w:rsidRPr="009B16B9" w:rsidRDefault="00976BAD" w:rsidP="00976BAD">
      <w:pPr>
        <w:spacing w:after="0" w:line="276" w:lineRule="auto"/>
        <w:jc w:val="both"/>
        <w:rPr>
          <w:rFonts w:ascii="Times New Roman" w:hAnsi="Times New Roman" w:cs="Times New Roman"/>
          <w:sz w:val="28"/>
          <w:szCs w:val="28"/>
        </w:rPr>
      </w:pPr>
    </w:p>
    <w:p w:rsidR="00976BAD" w:rsidRPr="009B16B9" w:rsidRDefault="00976BAD" w:rsidP="00976BAD">
      <w:pPr>
        <w:spacing w:after="0" w:line="240" w:lineRule="auto"/>
        <w:ind w:firstLine="720"/>
        <w:jc w:val="both"/>
        <w:rPr>
          <w:rFonts w:ascii="Times New Roman" w:hAnsi="Times New Roman" w:cs="Times New Roman"/>
          <w:bCs/>
          <w:sz w:val="28"/>
          <w:szCs w:val="28"/>
        </w:rPr>
      </w:pPr>
    </w:p>
    <w:bookmarkEnd w:id="0"/>
    <w:p w:rsidR="00976BAD" w:rsidRPr="009B16B9" w:rsidRDefault="00976BAD" w:rsidP="00976BAD">
      <w:pPr>
        <w:tabs>
          <w:tab w:val="left" w:pos="7260"/>
        </w:tabs>
        <w:spacing w:after="0" w:line="312" w:lineRule="auto"/>
        <w:ind w:left="720" w:firstLine="360"/>
        <w:jc w:val="both"/>
        <w:rPr>
          <w:rFonts w:ascii="Times New Roman" w:hAnsi="Times New Roman" w:cs="Times New Roman"/>
          <w:bCs/>
          <w:sz w:val="28"/>
          <w:szCs w:val="28"/>
        </w:rPr>
      </w:pPr>
    </w:p>
    <w:p w:rsidR="00976BAD" w:rsidRPr="009B16B9" w:rsidRDefault="00976BAD" w:rsidP="00976BAD">
      <w:pPr>
        <w:spacing w:after="0" w:line="312" w:lineRule="auto"/>
        <w:ind w:firstLine="360"/>
        <w:jc w:val="both"/>
        <w:rPr>
          <w:rFonts w:ascii="Times New Roman" w:hAnsi="Times New Roman" w:cs="Times New Roman"/>
          <w:sz w:val="28"/>
          <w:szCs w:val="28"/>
        </w:rPr>
      </w:pPr>
    </w:p>
    <w:p w:rsidR="00976BAD" w:rsidRPr="009B16B9" w:rsidRDefault="00976BAD" w:rsidP="00976BAD">
      <w:pPr>
        <w:spacing w:after="0" w:line="312" w:lineRule="auto"/>
        <w:ind w:firstLine="360"/>
        <w:jc w:val="both"/>
        <w:rPr>
          <w:rFonts w:ascii="Times New Roman" w:hAnsi="Times New Roman" w:cs="Times New Roman"/>
          <w:sz w:val="28"/>
          <w:szCs w:val="28"/>
        </w:rPr>
      </w:pPr>
    </w:p>
    <w:p w:rsidR="00976BAD" w:rsidRPr="009B16B9" w:rsidRDefault="00976BAD" w:rsidP="00976BAD">
      <w:pPr>
        <w:spacing w:after="0" w:line="312" w:lineRule="auto"/>
        <w:ind w:firstLine="360"/>
        <w:jc w:val="both"/>
        <w:rPr>
          <w:rFonts w:ascii="Times New Roman" w:hAnsi="Times New Roman" w:cs="Times New Roman"/>
          <w:sz w:val="28"/>
          <w:szCs w:val="28"/>
        </w:rPr>
      </w:pPr>
    </w:p>
    <w:p w:rsidR="00976BAD" w:rsidRPr="009B16B9" w:rsidRDefault="00976BAD" w:rsidP="00976BAD">
      <w:pPr>
        <w:spacing w:after="0" w:line="312" w:lineRule="auto"/>
        <w:ind w:firstLine="360"/>
        <w:jc w:val="both"/>
        <w:rPr>
          <w:rFonts w:ascii="Times New Roman" w:hAnsi="Times New Roman" w:cs="Times New Roman"/>
          <w:sz w:val="28"/>
          <w:szCs w:val="28"/>
        </w:rPr>
      </w:pPr>
    </w:p>
    <w:p w:rsidR="00976BAD" w:rsidRPr="009B16B9" w:rsidRDefault="00976BAD" w:rsidP="00976BAD">
      <w:pPr>
        <w:spacing w:after="0" w:line="312" w:lineRule="auto"/>
        <w:ind w:firstLine="360"/>
        <w:jc w:val="both"/>
        <w:rPr>
          <w:rFonts w:ascii="Times New Roman" w:hAnsi="Times New Roman" w:cs="Times New Roman"/>
          <w:sz w:val="28"/>
          <w:szCs w:val="28"/>
        </w:rPr>
      </w:pPr>
    </w:p>
    <w:p w:rsidR="00976BAD" w:rsidRPr="009B16B9" w:rsidRDefault="00976BAD" w:rsidP="00976BAD">
      <w:pPr>
        <w:spacing w:after="0" w:line="312" w:lineRule="auto"/>
        <w:ind w:firstLine="360"/>
        <w:jc w:val="both"/>
        <w:rPr>
          <w:rFonts w:ascii="Times New Roman" w:hAnsi="Times New Roman" w:cs="Times New Roman"/>
          <w:sz w:val="28"/>
          <w:szCs w:val="28"/>
        </w:rPr>
      </w:pPr>
      <w:bookmarkStart w:id="2" w:name="_GoBack"/>
      <w:bookmarkEnd w:id="2"/>
    </w:p>
    <w:p w:rsidR="00976BAD" w:rsidRPr="009B16B9" w:rsidRDefault="00976BAD" w:rsidP="00976BAD">
      <w:pPr>
        <w:spacing w:after="0" w:line="312" w:lineRule="auto"/>
        <w:jc w:val="both"/>
        <w:rPr>
          <w:rFonts w:ascii="Times New Roman" w:hAnsi="Times New Roman" w:cs="Times New Roman"/>
          <w:sz w:val="28"/>
          <w:szCs w:val="28"/>
        </w:rPr>
      </w:pPr>
    </w:p>
    <w:p w:rsidR="00976BAD" w:rsidRPr="009B16B9" w:rsidRDefault="00976BAD" w:rsidP="00761CB7">
      <w:pPr>
        <w:spacing w:after="0" w:line="276" w:lineRule="auto"/>
        <w:jc w:val="both"/>
        <w:rPr>
          <w:rFonts w:ascii="Times New Roman" w:hAnsi="Times New Roman" w:cs="Times New Roman"/>
          <w:sz w:val="28"/>
          <w:szCs w:val="28"/>
        </w:rPr>
      </w:pPr>
    </w:p>
    <w:sectPr w:rsidR="00976BAD" w:rsidRPr="009B16B9" w:rsidSect="00910DB4">
      <w:footerReference w:type="default" r:id="rId9"/>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B9" w:rsidRDefault="00071CB9" w:rsidP="00A3204E">
      <w:pPr>
        <w:spacing w:after="0" w:line="240" w:lineRule="auto"/>
      </w:pPr>
      <w:r>
        <w:separator/>
      </w:r>
    </w:p>
  </w:endnote>
  <w:endnote w:type="continuationSeparator" w:id="0">
    <w:p w:rsidR="00071CB9" w:rsidRDefault="00071CB9" w:rsidP="00A3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006601"/>
      <w:docPartObj>
        <w:docPartGallery w:val="Page Numbers (Bottom of Page)"/>
        <w:docPartUnique/>
      </w:docPartObj>
    </w:sdtPr>
    <w:sdtEndPr>
      <w:rPr>
        <w:noProof/>
      </w:rPr>
    </w:sdtEndPr>
    <w:sdtContent>
      <w:p w:rsidR="006A36B7" w:rsidRDefault="00213743">
        <w:pPr>
          <w:pStyle w:val="Footer"/>
          <w:jc w:val="center"/>
        </w:pPr>
        <w:r>
          <w:fldChar w:fldCharType="begin"/>
        </w:r>
        <w:r>
          <w:instrText xml:space="preserve"> PAGE   \* MERGEFORMAT </w:instrText>
        </w:r>
        <w:r>
          <w:fldChar w:fldCharType="separate"/>
        </w:r>
        <w:r w:rsidR="00A83028">
          <w:rPr>
            <w:noProof/>
          </w:rPr>
          <w:t>1</w:t>
        </w:r>
        <w:r>
          <w:rPr>
            <w:noProof/>
          </w:rPr>
          <w:fldChar w:fldCharType="end"/>
        </w:r>
      </w:p>
    </w:sdtContent>
  </w:sdt>
  <w:p w:rsidR="006A36B7" w:rsidRDefault="006A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B9" w:rsidRDefault="00071CB9" w:rsidP="00A3204E">
      <w:pPr>
        <w:spacing w:after="0" w:line="240" w:lineRule="auto"/>
      </w:pPr>
      <w:r>
        <w:separator/>
      </w:r>
    </w:p>
  </w:footnote>
  <w:footnote w:type="continuationSeparator" w:id="0">
    <w:p w:rsidR="00071CB9" w:rsidRDefault="00071CB9" w:rsidP="00A32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511"/>
    <w:multiLevelType w:val="hybridMultilevel"/>
    <w:tmpl w:val="ABAC93DC"/>
    <w:lvl w:ilvl="0" w:tplc="EAA67040">
      <w:numFmt w:val="bullet"/>
      <w:lvlText w:val="-"/>
      <w:lvlJc w:val="left"/>
      <w:pPr>
        <w:ind w:left="2340" w:hanging="90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039ED"/>
    <w:multiLevelType w:val="hybridMultilevel"/>
    <w:tmpl w:val="F586D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24D3B"/>
    <w:multiLevelType w:val="hybridMultilevel"/>
    <w:tmpl w:val="923C772A"/>
    <w:lvl w:ilvl="0" w:tplc="16F403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CA0191"/>
    <w:multiLevelType w:val="hybridMultilevel"/>
    <w:tmpl w:val="CCDE1216"/>
    <w:lvl w:ilvl="0" w:tplc="EAA67040">
      <w:numFmt w:val="bullet"/>
      <w:lvlText w:val="-"/>
      <w:lvlJc w:val="left"/>
      <w:pPr>
        <w:ind w:left="1620" w:hanging="90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C41DC3"/>
    <w:multiLevelType w:val="hybridMultilevel"/>
    <w:tmpl w:val="074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A5EE8"/>
    <w:multiLevelType w:val="hybridMultilevel"/>
    <w:tmpl w:val="7DE0A2AC"/>
    <w:lvl w:ilvl="0" w:tplc="EAA6704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30"/>
    <w:rsid w:val="000117A7"/>
    <w:rsid w:val="00015A9C"/>
    <w:rsid w:val="00031FC3"/>
    <w:rsid w:val="00035738"/>
    <w:rsid w:val="00050BEE"/>
    <w:rsid w:val="0005412F"/>
    <w:rsid w:val="0006247D"/>
    <w:rsid w:val="00071CB9"/>
    <w:rsid w:val="000C5528"/>
    <w:rsid w:val="000E5D20"/>
    <w:rsid w:val="00100B43"/>
    <w:rsid w:val="0011169A"/>
    <w:rsid w:val="001150C7"/>
    <w:rsid w:val="00145FC8"/>
    <w:rsid w:val="00187E2B"/>
    <w:rsid w:val="001E3004"/>
    <w:rsid w:val="001E7DFA"/>
    <w:rsid w:val="001F4D56"/>
    <w:rsid w:val="001F6458"/>
    <w:rsid w:val="001F68F1"/>
    <w:rsid w:val="002059A5"/>
    <w:rsid w:val="0020682A"/>
    <w:rsid w:val="00213743"/>
    <w:rsid w:val="00262630"/>
    <w:rsid w:val="00270E79"/>
    <w:rsid w:val="00284000"/>
    <w:rsid w:val="003051B4"/>
    <w:rsid w:val="00317189"/>
    <w:rsid w:val="0038419F"/>
    <w:rsid w:val="00407505"/>
    <w:rsid w:val="00410770"/>
    <w:rsid w:val="004257C0"/>
    <w:rsid w:val="00434406"/>
    <w:rsid w:val="00437C52"/>
    <w:rsid w:val="004863F3"/>
    <w:rsid w:val="004D3EEB"/>
    <w:rsid w:val="004E1193"/>
    <w:rsid w:val="004F7A3B"/>
    <w:rsid w:val="00520AF4"/>
    <w:rsid w:val="0054705B"/>
    <w:rsid w:val="005B07E6"/>
    <w:rsid w:val="005C4A9E"/>
    <w:rsid w:val="00660739"/>
    <w:rsid w:val="0067548E"/>
    <w:rsid w:val="006A36B7"/>
    <w:rsid w:val="006A49A8"/>
    <w:rsid w:val="006B61CD"/>
    <w:rsid w:val="006D5A44"/>
    <w:rsid w:val="00752B6B"/>
    <w:rsid w:val="00761CB7"/>
    <w:rsid w:val="007677E6"/>
    <w:rsid w:val="00780A45"/>
    <w:rsid w:val="007A069D"/>
    <w:rsid w:val="007A1A78"/>
    <w:rsid w:val="00801F0E"/>
    <w:rsid w:val="008151B1"/>
    <w:rsid w:val="0082651E"/>
    <w:rsid w:val="008362CA"/>
    <w:rsid w:val="008411D1"/>
    <w:rsid w:val="00842D3D"/>
    <w:rsid w:val="00896D76"/>
    <w:rsid w:val="008B709A"/>
    <w:rsid w:val="008F5973"/>
    <w:rsid w:val="0090183E"/>
    <w:rsid w:val="00910DB4"/>
    <w:rsid w:val="00934191"/>
    <w:rsid w:val="00965C8A"/>
    <w:rsid w:val="00976BAD"/>
    <w:rsid w:val="0099306B"/>
    <w:rsid w:val="00994FFF"/>
    <w:rsid w:val="009B16B9"/>
    <w:rsid w:val="00A06A3F"/>
    <w:rsid w:val="00A30477"/>
    <w:rsid w:val="00A3204E"/>
    <w:rsid w:val="00A7139D"/>
    <w:rsid w:val="00A77C2D"/>
    <w:rsid w:val="00A83028"/>
    <w:rsid w:val="00A86B9B"/>
    <w:rsid w:val="00A97E7F"/>
    <w:rsid w:val="00AA7086"/>
    <w:rsid w:val="00AD226F"/>
    <w:rsid w:val="00B300B9"/>
    <w:rsid w:val="00B33614"/>
    <w:rsid w:val="00B35D96"/>
    <w:rsid w:val="00BC045E"/>
    <w:rsid w:val="00BC4824"/>
    <w:rsid w:val="00BC5349"/>
    <w:rsid w:val="00BC6C4B"/>
    <w:rsid w:val="00BF6501"/>
    <w:rsid w:val="00C207C4"/>
    <w:rsid w:val="00C27A4B"/>
    <w:rsid w:val="00C361EA"/>
    <w:rsid w:val="00C85432"/>
    <w:rsid w:val="00CC34E9"/>
    <w:rsid w:val="00CE4CAD"/>
    <w:rsid w:val="00CE58E9"/>
    <w:rsid w:val="00CE60FC"/>
    <w:rsid w:val="00D167DC"/>
    <w:rsid w:val="00D22DC4"/>
    <w:rsid w:val="00D779F7"/>
    <w:rsid w:val="00DD358F"/>
    <w:rsid w:val="00EA4E60"/>
    <w:rsid w:val="00EB11CD"/>
    <w:rsid w:val="00EE48EF"/>
    <w:rsid w:val="00F064B6"/>
    <w:rsid w:val="00F16395"/>
    <w:rsid w:val="00F346D3"/>
    <w:rsid w:val="00F36AB6"/>
    <w:rsid w:val="00F66777"/>
    <w:rsid w:val="00F74F52"/>
    <w:rsid w:val="00FD1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A7"/>
  </w:style>
  <w:style w:type="paragraph" w:styleId="Heading1">
    <w:name w:val="heading 1"/>
    <w:basedOn w:val="Normal"/>
    <w:link w:val="Heading1Char"/>
    <w:uiPriority w:val="99"/>
    <w:qFormat/>
    <w:rsid w:val="00801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63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uiPriority w:val="99"/>
    <w:rsid w:val="00801F0E"/>
    <w:rPr>
      <w:rFonts w:ascii="Times New Roman" w:eastAsia="Times New Roman" w:hAnsi="Times New Roman" w:cs="Times New Roman"/>
      <w:b/>
      <w:bCs/>
      <w:kern w:val="36"/>
      <w:sz w:val="48"/>
      <w:szCs w:val="48"/>
      <w:lang w:eastAsia="vi-VN"/>
    </w:rPr>
  </w:style>
  <w:style w:type="character" w:styleId="Strong">
    <w:name w:val="Strong"/>
    <w:basedOn w:val="DefaultParagraphFont"/>
    <w:uiPriority w:val="22"/>
    <w:qFormat/>
    <w:rsid w:val="00A3204E"/>
    <w:rPr>
      <w:b/>
      <w:bCs/>
    </w:rPr>
  </w:style>
  <w:style w:type="character" w:styleId="Emphasis">
    <w:name w:val="Emphasis"/>
    <w:basedOn w:val="DefaultParagraphFont"/>
    <w:uiPriority w:val="20"/>
    <w:qFormat/>
    <w:rsid w:val="00A3204E"/>
    <w:rPr>
      <w:i/>
      <w:iCs/>
    </w:rPr>
  </w:style>
  <w:style w:type="paragraph" w:styleId="Header">
    <w:name w:val="header"/>
    <w:basedOn w:val="Normal"/>
    <w:link w:val="HeaderChar"/>
    <w:uiPriority w:val="99"/>
    <w:unhideWhenUsed/>
    <w:rsid w:val="00A32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4E"/>
  </w:style>
  <w:style w:type="paragraph" w:styleId="Footer">
    <w:name w:val="footer"/>
    <w:basedOn w:val="Normal"/>
    <w:link w:val="FooterChar"/>
    <w:uiPriority w:val="99"/>
    <w:unhideWhenUsed/>
    <w:rsid w:val="00A32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4E"/>
  </w:style>
  <w:style w:type="paragraph" w:styleId="ListParagraph">
    <w:name w:val="List Paragraph"/>
    <w:basedOn w:val="Normal"/>
    <w:uiPriority w:val="34"/>
    <w:qFormat/>
    <w:rsid w:val="000E5D20"/>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A7"/>
  </w:style>
  <w:style w:type="paragraph" w:styleId="Heading1">
    <w:name w:val="heading 1"/>
    <w:basedOn w:val="Normal"/>
    <w:link w:val="Heading1Char"/>
    <w:uiPriority w:val="99"/>
    <w:qFormat/>
    <w:rsid w:val="00801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63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uiPriority w:val="99"/>
    <w:rsid w:val="00801F0E"/>
    <w:rPr>
      <w:rFonts w:ascii="Times New Roman" w:eastAsia="Times New Roman" w:hAnsi="Times New Roman" w:cs="Times New Roman"/>
      <w:b/>
      <w:bCs/>
      <w:kern w:val="36"/>
      <w:sz w:val="48"/>
      <w:szCs w:val="48"/>
      <w:lang w:eastAsia="vi-VN"/>
    </w:rPr>
  </w:style>
  <w:style w:type="character" w:styleId="Strong">
    <w:name w:val="Strong"/>
    <w:basedOn w:val="DefaultParagraphFont"/>
    <w:uiPriority w:val="22"/>
    <w:qFormat/>
    <w:rsid w:val="00A3204E"/>
    <w:rPr>
      <w:b/>
      <w:bCs/>
    </w:rPr>
  </w:style>
  <w:style w:type="character" w:styleId="Emphasis">
    <w:name w:val="Emphasis"/>
    <w:basedOn w:val="DefaultParagraphFont"/>
    <w:uiPriority w:val="20"/>
    <w:qFormat/>
    <w:rsid w:val="00A3204E"/>
    <w:rPr>
      <w:i/>
      <w:iCs/>
    </w:rPr>
  </w:style>
  <w:style w:type="paragraph" w:styleId="Header">
    <w:name w:val="header"/>
    <w:basedOn w:val="Normal"/>
    <w:link w:val="HeaderChar"/>
    <w:uiPriority w:val="99"/>
    <w:unhideWhenUsed/>
    <w:rsid w:val="00A32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4E"/>
  </w:style>
  <w:style w:type="paragraph" w:styleId="Footer">
    <w:name w:val="footer"/>
    <w:basedOn w:val="Normal"/>
    <w:link w:val="FooterChar"/>
    <w:uiPriority w:val="99"/>
    <w:unhideWhenUsed/>
    <w:rsid w:val="00A32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4E"/>
  </w:style>
  <w:style w:type="paragraph" w:styleId="ListParagraph">
    <w:name w:val="List Paragraph"/>
    <w:basedOn w:val="Normal"/>
    <w:uiPriority w:val="34"/>
    <w:qFormat/>
    <w:rsid w:val="000E5D20"/>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60181">
      <w:bodyDiv w:val="1"/>
      <w:marLeft w:val="0"/>
      <w:marRight w:val="0"/>
      <w:marTop w:val="0"/>
      <w:marBottom w:val="0"/>
      <w:divBdr>
        <w:top w:val="none" w:sz="0" w:space="0" w:color="auto"/>
        <w:left w:val="none" w:sz="0" w:space="0" w:color="auto"/>
        <w:bottom w:val="none" w:sz="0" w:space="0" w:color="auto"/>
        <w:right w:val="none" w:sz="0" w:space="0" w:color="auto"/>
      </w:divBdr>
    </w:div>
    <w:div w:id="1123035291">
      <w:bodyDiv w:val="1"/>
      <w:marLeft w:val="0"/>
      <w:marRight w:val="0"/>
      <w:marTop w:val="0"/>
      <w:marBottom w:val="0"/>
      <w:divBdr>
        <w:top w:val="none" w:sz="0" w:space="0" w:color="auto"/>
        <w:left w:val="none" w:sz="0" w:space="0" w:color="auto"/>
        <w:bottom w:val="none" w:sz="0" w:space="0" w:color="auto"/>
        <w:right w:val="none" w:sz="0" w:space="0" w:color="auto"/>
      </w:divBdr>
    </w:div>
    <w:div w:id="1145127981">
      <w:bodyDiv w:val="1"/>
      <w:marLeft w:val="0"/>
      <w:marRight w:val="0"/>
      <w:marTop w:val="0"/>
      <w:marBottom w:val="0"/>
      <w:divBdr>
        <w:top w:val="none" w:sz="0" w:space="0" w:color="auto"/>
        <w:left w:val="none" w:sz="0" w:space="0" w:color="auto"/>
        <w:bottom w:val="none" w:sz="0" w:space="0" w:color="auto"/>
        <w:right w:val="none" w:sz="0" w:space="0" w:color="auto"/>
      </w:divBdr>
    </w:div>
    <w:div w:id="1431468418">
      <w:bodyDiv w:val="1"/>
      <w:marLeft w:val="0"/>
      <w:marRight w:val="0"/>
      <w:marTop w:val="0"/>
      <w:marBottom w:val="0"/>
      <w:divBdr>
        <w:top w:val="none" w:sz="0" w:space="0" w:color="auto"/>
        <w:left w:val="none" w:sz="0" w:space="0" w:color="auto"/>
        <w:bottom w:val="none" w:sz="0" w:space="0" w:color="auto"/>
        <w:right w:val="none" w:sz="0" w:space="0" w:color="auto"/>
      </w:divBdr>
    </w:div>
    <w:div w:id="1456674174">
      <w:bodyDiv w:val="1"/>
      <w:marLeft w:val="0"/>
      <w:marRight w:val="0"/>
      <w:marTop w:val="0"/>
      <w:marBottom w:val="0"/>
      <w:divBdr>
        <w:top w:val="none" w:sz="0" w:space="0" w:color="auto"/>
        <w:left w:val="none" w:sz="0" w:space="0" w:color="auto"/>
        <w:bottom w:val="none" w:sz="0" w:space="0" w:color="auto"/>
        <w:right w:val="none" w:sz="0" w:space="0" w:color="auto"/>
      </w:divBdr>
    </w:div>
    <w:div w:id="1806581338">
      <w:bodyDiv w:val="1"/>
      <w:marLeft w:val="0"/>
      <w:marRight w:val="0"/>
      <w:marTop w:val="0"/>
      <w:marBottom w:val="0"/>
      <w:divBdr>
        <w:top w:val="none" w:sz="0" w:space="0" w:color="auto"/>
        <w:left w:val="none" w:sz="0" w:space="0" w:color="auto"/>
        <w:bottom w:val="none" w:sz="0" w:space="0" w:color="auto"/>
        <w:right w:val="none" w:sz="0" w:space="0" w:color="auto"/>
      </w:divBdr>
    </w:div>
    <w:div w:id="19950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036C-E650-45D1-80C8-EB7007B2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User</cp:lastModifiedBy>
  <cp:revision>4</cp:revision>
  <cp:lastPrinted>2020-12-10T03:34:00Z</cp:lastPrinted>
  <dcterms:created xsi:type="dcterms:W3CDTF">2020-12-16T12:22:00Z</dcterms:created>
  <dcterms:modified xsi:type="dcterms:W3CDTF">2020-12-16T14:53:00Z</dcterms:modified>
</cp:coreProperties>
</file>